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B399" w14:textId="41AB26CA" w:rsidR="00E23F82" w:rsidRPr="00795E07" w:rsidRDefault="00CC6843" w:rsidP="00AE08D5">
      <w:pPr>
        <w:spacing w:line="240" w:lineRule="auto"/>
        <w:ind w:right="-897"/>
        <w:jc w:val="center"/>
        <w:rPr>
          <w:rFonts w:eastAsia="Times New Roman" w:cs="Times New Roman"/>
          <w:b/>
          <w:sz w:val="28"/>
          <w:szCs w:val="28"/>
          <w:lang w:eastAsia="en-US"/>
        </w:rPr>
      </w:pPr>
      <w:r>
        <w:rPr>
          <w:rFonts w:cs="Times New Roman"/>
          <w:b/>
          <w:sz w:val="28"/>
          <w:szCs w:val="28"/>
        </w:rPr>
        <w:t>8</w:t>
      </w:r>
      <w:r w:rsidR="00AE08D5">
        <w:rPr>
          <w:rFonts w:cs="Times New Roman"/>
          <w:b/>
          <w:sz w:val="28"/>
          <w:szCs w:val="28"/>
        </w:rPr>
        <w:t xml:space="preserve">.1. </w:t>
      </w:r>
      <w:r w:rsidR="00795E07" w:rsidRPr="00795E07">
        <w:rPr>
          <w:rFonts w:cs="Times New Roman"/>
          <w:b/>
          <w:sz w:val="28"/>
          <w:szCs w:val="28"/>
        </w:rPr>
        <w:t>TECHNINIAI PARAMETRAI IR REIKALAVIMAI</w:t>
      </w:r>
    </w:p>
    <w:p w14:paraId="19FC70B1" w14:textId="4B970742" w:rsidR="00B76A2D" w:rsidRPr="00AE08D5" w:rsidRDefault="001E4A8B" w:rsidP="00AE08D5">
      <w:pPr>
        <w:pStyle w:val="Pavadinimas"/>
      </w:pPr>
      <w:r w:rsidRPr="00AE08D5">
        <w:t>VALDYMO SPINTŲ</w:t>
      </w:r>
      <w:r w:rsidR="00B76A2D" w:rsidRPr="00AE08D5">
        <w:t xml:space="preserve"> ELEKTROS SKYD</w:t>
      </w:r>
      <w:r w:rsidR="00AE08D5">
        <w:t>UI</w:t>
      </w:r>
    </w:p>
    <w:p w14:paraId="73481328" w14:textId="77777777" w:rsidR="00795E07" w:rsidRPr="00795E07" w:rsidRDefault="00795E07" w:rsidP="00795E07">
      <w:pPr>
        <w:rPr>
          <w:lang w:eastAsia="en-US"/>
        </w:rPr>
      </w:pPr>
    </w:p>
    <w:p w14:paraId="1AE99C36" w14:textId="77777777" w:rsidR="001639D7" w:rsidRPr="007B07A2" w:rsidRDefault="001639D7" w:rsidP="001639D7">
      <w:pPr>
        <w:pStyle w:val="Number11"/>
        <w:numPr>
          <w:ilvl w:val="0"/>
          <w:numId w:val="6"/>
        </w:numPr>
        <w:ind w:left="567" w:hanging="283"/>
        <w:jc w:val="both"/>
        <w:rPr>
          <w:rStyle w:val="Emfaz"/>
          <w:i w:val="0"/>
          <w:iCs w:val="0"/>
        </w:rPr>
      </w:pPr>
      <w:bookmarkStart w:id="0" w:name="_Hlk31969933"/>
      <w:r w:rsidRPr="007B07A2">
        <w:t>Valdymo spintų</w:t>
      </w:r>
      <w:r w:rsidRPr="007B07A2">
        <w:rPr>
          <w:rStyle w:val="Emfaz"/>
          <w:i w:val="0"/>
        </w:rPr>
        <w:t xml:space="preserve"> skydai turi būti pagaminti iš stiklo pluošto pastiprinto poliesterio, ne žemesnės kaip IP54 dangalų apsaugos klasės, komplekte su pamatu, jėgos, valdymo bei maitinimo dalimi. Visiškai atsparūs vandeniui ir dulkėms, tinkami naudoti lauke, padengti </w:t>
      </w:r>
      <w:proofErr w:type="spellStart"/>
      <w:r w:rsidRPr="007B07A2">
        <w:rPr>
          <w:rStyle w:val="Emfaz"/>
          <w:i w:val="0"/>
        </w:rPr>
        <w:t>anti-graffiti</w:t>
      </w:r>
      <w:proofErr w:type="spellEnd"/>
      <w:r w:rsidRPr="007B07A2">
        <w:rPr>
          <w:rStyle w:val="Emfaz"/>
          <w:i w:val="0"/>
        </w:rPr>
        <w:t xml:space="preserve"> danga ir su šlaitiniu stogeliu.</w:t>
      </w:r>
    </w:p>
    <w:p w14:paraId="0F1A96B7" w14:textId="77777777" w:rsidR="001639D7" w:rsidRPr="007B07A2" w:rsidRDefault="001639D7" w:rsidP="001639D7">
      <w:pPr>
        <w:pStyle w:val="Number11"/>
        <w:numPr>
          <w:ilvl w:val="0"/>
          <w:numId w:val="6"/>
        </w:numPr>
        <w:ind w:left="567" w:hanging="283"/>
        <w:jc w:val="both"/>
        <w:rPr>
          <w:rStyle w:val="Emfaz"/>
          <w:i w:val="0"/>
          <w:iCs w:val="0"/>
        </w:rPr>
      </w:pPr>
      <w:r w:rsidRPr="007B07A2">
        <w:rPr>
          <w:rStyle w:val="Emfaz"/>
          <w:i w:val="0"/>
        </w:rPr>
        <w:t>Skydai turi būti nepalaikantys degimo, atsparūs žemoms ir aukštoms temperatūroms, rūdijimui ir UV šviesai taip pat atsparūs korozijai, chemikalams ir atmosferos veiksniams.</w:t>
      </w:r>
    </w:p>
    <w:p w14:paraId="0A14AED2" w14:textId="77777777" w:rsidR="001639D7" w:rsidRPr="007B07A2" w:rsidRDefault="001639D7" w:rsidP="001639D7">
      <w:pPr>
        <w:pStyle w:val="Number11"/>
        <w:numPr>
          <w:ilvl w:val="0"/>
          <w:numId w:val="6"/>
        </w:numPr>
        <w:ind w:left="567" w:hanging="283"/>
        <w:jc w:val="both"/>
        <w:rPr>
          <w:rStyle w:val="Emfaz"/>
          <w:i w:val="0"/>
          <w:iCs w:val="0"/>
        </w:rPr>
      </w:pPr>
      <w:r w:rsidRPr="007B07A2">
        <w:rPr>
          <w:rStyle w:val="Emfaz"/>
          <w:i w:val="0"/>
        </w:rPr>
        <w:t>Skydo konstrukcija turi leisti kai kurias pamato dalis išimti nenaudojant įrankių, kas leistų lengvą kabelių pravedimą ir montavimą. Įvadinė kabelio gnybtų dalis montuojama ant bėgelio turi būti ne žemiau kaip 20 cm nuo spintos dugno.</w:t>
      </w:r>
    </w:p>
    <w:p w14:paraId="56835494" w14:textId="77777777" w:rsidR="001639D7" w:rsidRPr="007B07A2" w:rsidRDefault="001639D7" w:rsidP="001639D7">
      <w:pPr>
        <w:pStyle w:val="Number11"/>
        <w:numPr>
          <w:ilvl w:val="0"/>
          <w:numId w:val="6"/>
        </w:numPr>
        <w:ind w:left="567" w:hanging="283"/>
        <w:jc w:val="both"/>
        <w:rPr>
          <w:rStyle w:val="Emfaz"/>
          <w:i w:val="0"/>
          <w:iCs w:val="0"/>
        </w:rPr>
      </w:pPr>
      <w:r w:rsidRPr="007B07A2">
        <w:rPr>
          <w:rStyle w:val="Emfaz"/>
          <w:i w:val="0"/>
        </w:rPr>
        <w:t>Skydas ant durų turi turėti ryškų logotipo ženklą:</w:t>
      </w:r>
      <w:r w:rsidRPr="007B07A2">
        <w:rPr>
          <w:rStyle w:val="Emfaz"/>
          <w:b/>
          <w:i w:val="0"/>
        </w:rPr>
        <w:t xml:space="preserve"> MP XXXX</w:t>
      </w:r>
      <w:r>
        <w:rPr>
          <w:rStyle w:val="Emfaz"/>
          <w:b/>
          <w:i w:val="0"/>
        </w:rPr>
        <w:t xml:space="preserve"> </w:t>
      </w:r>
      <w:r>
        <w:rPr>
          <w:rStyle w:val="Emfaz"/>
          <w:i w:val="0"/>
        </w:rPr>
        <w:t>(</w:t>
      </w:r>
      <w:r w:rsidRPr="00CC7004">
        <w:rPr>
          <w:rStyle w:val="Emfaz"/>
          <w:i w:val="0"/>
        </w:rPr>
        <w:t>MP numeris ir logotipo matmenys pateikiami Tiekėjui užsakymo metu</w:t>
      </w:r>
      <w:r>
        <w:rPr>
          <w:rStyle w:val="Emfaz"/>
          <w:i w:val="0"/>
        </w:rPr>
        <w:t>)</w:t>
      </w:r>
      <w:r w:rsidRPr="007B07A2">
        <w:rPr>
          <w:rStyle w:val="Emfaz"/>
          <w:i w:val="0"/>
        </w:rPr>
        <w:t>. Taip pat ant durų turi būti ženklas “Atsargiai, elektros smūgio pavojus“. Visi ženklai ir logotipai turi būti atsparus išorės poveikiams.</w:t>
      </w:r>
    </w:p>
    <w:p w14:paraId="075084A4" w14:textId="77777777" w:rsidR="001639D7" w:rsidRPr="007B07A2" w:rsidRDefault="001639D7" w:rsidP="001639D7">
      <w:pPr>
        <w:pStyle w:val="Number11"/>
        <w:numPr>
          <w:ilvl w:val="0"/>
          <w:numId w:val="6"/>
        </w:numPr>
        <w:ind w:left="567" w:hanging="283"/>
        <w:jc w:val="both"/>
        <w:rPr>
          <w:rStyle w:val="Emfaz"/>
          <w:rFonts w:eastAsia="Calibri"/>
          <w:i w:val="0"/>
          <w:iCs w:val="0"/>
        </w:rPr>
      </w:pPr>
      <w:bookmarkStart w:id="1" w:name="_Hlk507140572"/>
      <w:bookmarkEnd w:id="1"/>
      <w:r w:rsidRPr="007B07A2">
        <w:rPr>
          <w:rStyle w:val="Emfaz"/>
          <w:rFonts w:eastAsia="Calibri"/>
          <w:i w:val="0"/>
        </w:rPr>
        <w:t>Vidinėje skydo durelių pusėje turi būti pritvirtinta tiksliai priglundanti ir telpanti į durelių plotą bei laminuota valdymo spintos schema. Antras egzempliorius pateikiamas perkančiajam subjektui kartu su kitais dokumentais pristatant valdymo spintą.</w:t>
      </w:r>
    </w:p>
    <w:p w14:paraId="36FD3702" w14:textId="77777777" w:rsidR="001639D7" w:rsidRPr="007B07A2" w:rsidRDefault="001639D7" w:rsidP="001639D7">
      <w:pPr>
        <w:pStyle w:val="Number11"/>
        <w:numPr>
          <w:ilvl w:val="0"/>
          <w:numId w:val="6"/>
        </w:numPr>
        <w:ind w:left="567" w:hanging="283"/>
        <w:jc w:val="both"/>
        <w:rPr>
          <w:rStyle w:val="Emfaz"/>
          <w:rFonts w:eastAsia="Calibri"/>
          <w:b/>
          <w:i w:val="0"/>
          <w:iCs w:val="0"/>
        </w:rPr>
      </w:pPr>
      <w:r w:rsidRPr="007B07A2">
        <w:rPr>
          <w:rStyle w:val="Emfaz"/>
          <w:rFonts w:eastAsia="Calibri"/>
          <w:b/>
          <w:i w:val="0"/>
        </w:rPr>
        <w:t>Kiekvienas skydas privalo turėti 20% laisvo ploto rezervą jėgos skyriuje papildomų linijų prijungimui ateityje.</w:t>
      </w:r>
    </w:p>
    <w:p w14:paraId="2B3420BE" w14:textId="041CDF0F" w:rsidR="001639D7" w:rsidRPr="007B07A2" w:rsidRDefault="001639D7" w:rsidP="001639D7">
      <w:pPr>
        <w:pStyle w:val="Number11"/>
        <w:numPr>
          <w:ilvl w:val="0"/>
          <w:numId w:val="6"/>
        </w:numPr>
        <w:ind w:left="567" w:hanging="283"/>
        <w:jc w:val="both"/>
        <w:rPr>
          <w:rStyle w:val="Emfaz"/>
          <w:i w:val="0"/>
        </w:rPr>
      </w:pPr>
      <w:r w:rsidRPr="007B07A2">
        <w:rPr>
          <w:rStyle w:val="Emfaz"/>
          <w:rFonts w:eastAsia="Calibri"/>
          <w:i w:val="0"/>
        </w:rPr>
        <w:t>Skyd</w:t>
      </w:r>
      <w:r w:rsidR="00593CD7">
        <w:rPr>
          <w:rStyle w:val="Emfaz"/>
          <w:rFonts w:eastAsia="Calibri"/>
          <w:i w:val="0"/>
        </w:rPr>
        <w:t>as</w:t>
      </w:r>
      <w:r w:rsidRPr="007B07A2">
        <w:rPr>
          <w:rStyle w:val="Emfaz"/>
          <w:i w:val="0"/>
        </w:rPr>
        <w:t xml:space="preserve"> užrakinam</w:t>
      </w:r>
      <w:r w:rsidR="00593CD7">
        <w:rPr>
          <w:rStyle w:val="Emfaz"/>
          <w:i w:val="0"/>
        </w:rPr>
        <w:t>as</w:t>
      </w:r>
      <w:r w:rsidRPr="007B07A2">
        <w:rPr>
          <w:rStyle w:val="Emfaz"/>
          <w:i w:val="0"/>
        </w:rPr>
        <w:t xml:space="preserve"> raktu iš metalo (turi būti pateikti nemažiau kaip 15 raktų komplektai kiekvienai skirtingai</w:t>
      </w:r>
      <w:r w:rsidR="00195459">
        <w:rPr>
          <w:rStyle w:val="Emfaz"/>
          <w:i w:val="0"/>
        </w:rPr>
        <w:t xml:space="preserve"> </w:t>
      </w:r>
      <w:r w:rsidR="00195459" w:rsidRPr="0049783B">
        <w:rPr>
          <w:rStyle w:val="Emfaz"/>
          <w:i w:val="0"/>
        </w:rPr>
        <w:t>naujai</w:t>
      </w:r>
      <w:r w:rsidRPr="007B07A2">
        <w:rPr>
          <w:rStyle w:val="Emfaz"/>
          <w:i w:val="0"/>
        </w:rPr>
        <w:t xml:space="preserve"> spynai) ir turi turėti galimybę uždėti pakabinamą spyną.</w:t>
      </w:r>
    </w:p>
    <w:p w14:paraId="3125DCED" w14:textId="4436642A" w:rsidR="00115924" w:rsidRDefault="001639D7" w:rsidP="00115924">
      <w:pPr>
        <w:pStyle w:val="Sraopastraipa"/>
        <w:numPr>
          <w:ilvl w:val="0"/>
          <w:numId w:val="6"/>
        </w:numPr>
        <w:ind w:left="567" w:hanging="283"/>
        <w:contextualSpacing w:val="0"/>
        <w:rPr>
          <w:rFonts w:eastAsia="Calibri"/>
          <w:szCs w:val="24"/>
        </w:rPr>
      </w:pPr>
      <w:r w:rsidRPr="00603AF1">
        <w:rPr>
          <w:rFonts w:eastAsia="Calibri"/>
          <w:szCs w:val="24"/>
        </w:rPr>
        <w:t>Spintos spyna turi būti su spyruokle, savaime užsirakinanti (užrakinimas</w:t>
      </w:r>
      <w:r w:rsidRPr="00011D91">
        <w:rPr>
          <w:rFonts w:eastAsia="Calibri"/>
          <w:szCs w:val="24"/>
          <w:lang w:val="fi-FI"/>
        </w:rPr>
        <w:t xml:space="preserve"> – be </w:t>
      </w:r>
      <w:r w:rsidRPr="00603AF1">
        <w:rPr>
          <w:rFonts w:eastAsia="Calibri"/>
          <w:szCs w:val="24"/>
        </w:rPr>
        <w:t>rakto).</w:t>
      </w:r>
    </w:p>
    <w:p w14:paraId="1AA8A6E8" w14:textId="77777777" w:rsidR="00115924" w:rsidRDefault="00115924" w:rsidP="00115924">
      <w:pPr>
        <w:ind w:left="284"/>
        <w:rPr>
          <w:rFonts w:cs="Times New Roman"/>
          <w:i/>
          <w:color w:val="000000"/>
          <w:sz w:val="24"/>
          <w:szCs w:val="24"/>
        </w:rPr>
      </w:pPr>
    </w:p>
    <w:p w14:paraId="194B19EE" w14:textId="3D73B30C" w:rsidR="00115924" w:rsidRPr="00115924" w:rsidRDefault="00115924" w:rsidP="00115924">
      <w:pPr>
        <w:ind w:left="-426"/>
        <w:rPr>
          <w:rFonts w:eastAsia="Calibri"/>
          <w:szCs w:val="24"/>
        </w:rPr>
      </w:pPr>
      <w:r w:rsidRPr="007B07A2">
        <w:rPr>
          <w:rFonts w:cs="Times New Roman"/>
          <w:i/>
          <w:color w:val="000000"/>
          <w:sz w:val="24"/>
          <w:szCs w:val="24"/>
        </w:rPr>
        <w:t>Lentelė Nr. 1 – Valdymo spintų elektros skydų techniniai parametrai ir reikalavimai</w:t>
      </w:r>
    </w:p>
    <w:tbl>
      <w:tblPr>
        <w:tblpPr w:leftFromText="180" w:rightFromText="180" w:vertAnchor="text" w:horzAnchor="margin" w:tblpX="-446" w:tblpY="184"/>
        <w:tblW w:w="103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66"/>
        <w:gridCol w:w="5817"/>
        <w:gridCol w:w="1983"/>
        <w:gridCol w:w="1983"/>
      </w:tblGrid>
      <w:tr w:rsidR="00E23F82" w:rsidRPr="004739FB" w14:paraId="6247AAD4" w14:textId="77777777" w:rsidTr="00115924">
        <w:trPr>
          <w:trHeight w:hRule="exact" w:val="577"/>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37F39" w14:textId="77777777" w:rsidR="00E23F82" w:rsidRPr="004739FB" w:rsidRDefault="00B76A2D" w:rsidP="00115924">
            <w:pPr>
              <w:tabs>
                <w:tab w:val="left" w:pos="284"/>
              </w:tabs>
              <w:spacing w:line="240" w:lineRule="auto"/>
              <w:rPr>
                <w:rFonts w:cs="Times New Roman"/>
                <w:b/>
                <w:sz w:val="24"/>
                <w:szCs w:val="24"/>
                <w:lang w:eastAsia="en-US"/>
              </w:rPr>
            </w:pPr>
            <w:bookmarkStart w:id="2" w:name="_Hlk497738156"/>
            <w:bookmarkEnd w:id="0"/>
            <w:bookmarkEnd w:id="2"/>
            <w:r w:rsidRPr="004739FB">
              <w:rPr>
                <w:rFonts w:cs="Times New Roman"/>
                <w:b/>
                <w:sz w:val="24"/>
                <w:szCs w:val="24"/>
                <w:lang w:eastAsia="en-US"/>
              </w:rPr>
              <w:t>Eil. Nr.</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46CCC" w14:textId="77777777" w:rsidR="00E23F82" w:rsidRPr="004739FB" w:rsidRDefault="00B76A2D" w:rsidP="00115924">
            <w:pPr>
              <w:tabs>
                <w:tab w:val="left" w:pos="284"/>
              </w:tabs>
              <w:spacing w:line="240" w:lineRule="auto"/>
              <w:rPr>
                <w:rFonts w:cs="Times New Roman"/>
                <w:b/>
                <w:sz w:val="24"/>
                <w:szCs w:val="24"/>
                <w:lang w:eastAsia="en-US"/>
              </w:rPr>
            </w:pPr>
            <w:r w:rsidRPr="004739FB">
              <w:rPr>
                <w:rFonts w:cs="Times New Roman"/>
                <w:b/>
                <w:sz w:val="24"/>
                <w:szCs w:val="24"/>
                <w:lang w:eastAsia="en-US"/>
              </w:rPr>
              <w:t>Techniniai parametrai ir reikalavimai</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9EA5B3" w14:textId="77777777" w:rsidR="00E23F82" w:rsidRPr="004739FB" w:rsidRDefault="00B76A2D" w:rsidP="00115924">
            <w:pPr>
              <w:tabs>
                <w:tab w:val="left" w:pos="284"/>
              </w:tabs>
              <w:spacing w:line="240" w:lineRule="auto"/>
              <w:rPr>
                <w:rFonts w:cs="Times New Roman"/>
                <w:b/>
                <w:sz w:val="24"/>
                <w:szCs w:val="24"/>
                <w:lang w:eastAsia="en-US"/>
              </w:rPr>
            </w:pPr>
            <w:r w:rsidRPr="004739FB">
              <w:rPr>
                <w:rFonts w:cs="Times New Roman"/>
                <w:b/>
                <w:sz w:val="24"/>
                <w:szCs w:val="24"/>
                <w:lang w:eastAsia="en-US"/>
              </w:rPr>
              <w:t>Dydis, sąlyga</w:t>
            </w:r>
          </w:p>
        </w:tc>
      </w:tr>
      <w:tr w:rsidR="00E23F82" w:rsidRPr="004739FB" w14:paraId="22C7CD85"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7168F2"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1.</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3F544"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Naudojimo sąlygos</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4F429"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Lauke arba viduje</w:t>
            </w:r>
          </w:p>
        </w:tc>
      </w:tr>
      <w:tr w:rsidR="00E23F82" w:rsidRPr="004739FB" w14:paraId="7CA2CE48"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242E46"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2.</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100DCC"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Aplinkos temperatūra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E00D6" w14:textId="77777777" w:rsidR="00E23F82" w:rsidRPr="004739FB" w:rsidRDefault="00B76A2D">
            <w:pPr>
              <w:spacing w:line="240" w:lineRule="auto"/>
            </w:pPr>
            <w:r w:rsidRPr="004739FB">
              <w:rPr>
                <w:rFonts w:cs="Times New Roman"/>
                <w:sz w:val="24"/>
                <w:szCs w:val="24"/>
                <w:lang w:eastAsia="en-US"/>
              </w:rPr>
              <w:t>-30</w:t>
            </w:r>
            <w:r w:rsidRPr="004739FB">
              <w:rPr>
                <w:rFonts w:ascii="Symbol" w:eastAsia="Symbol" w:hAnsi="Symbol" w:cs="Symbol"/>
                <w:sz w:val="24"/>
                <w:szCs w:val="24"/>
                <w:lang w:eastAsia="en-US"/>
              </w:rPr>
              <w:t></w:t>
            </w:r>
            <w:r w:rsidRPr="004739FB">
              <w:rPr>
                <w:rFonts w:cs="Times New Roman"/>
                <w:sz w:val="24"/>
                <w:szCs w:val="24"/>
                <w:lang w:eastAsia="en-US"/>
              </w:rPr>
              <w:t>C...+35</w:t>
            </w:r>
            <w:r w:rsidRPr="004739FB">
              <w:rPr>
                <w:rFonts w:ascii="Symbol" w:eastAsia="Symbol" w:hAnsi="Symbol" w:cs="Symbol"/>
                <w:sz w:val="24"/>
                <w:szCs w:val="24"/>
                <w:lang w:eastAsia="en-US"/>
              </w:rPr>
              <w:t></w:t>
            </w:r>
            <w:r w:rsidRPr="004739FB">
              <w:rPr>
                <w:rFonts w:cs="Times New Roman"/>
                <w:sz w:val="24"/>
                <w:szCs w:val="24"/>
                <w:lang w:eastAsia="en-US"/>
              </w:rPr>
              <w:t>C</w:t>
            </w:r>
          </w:p>
        </w:tc>
      </w:tr>
      <w:tr w:rsidR="00E23F82" w:rsidRPr="004739FB" w14:paraId="71DD0EF4"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0975F"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3.</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4BCAB0"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Vardinė įtampa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B9E1A"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400/230 V</w:t>
            </w:r>
          </w:p>
        </w:tc>
      </w:tr>
      <w:tr w:rsidR="00E23F82" w:rsidRPr="004739FB" w14:paraId="7E456A55"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399BB"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4.</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D74C5"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Vardinė izoliacijos įtampa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F5A19A"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≥AC 690 V</w:t>
            </w:r>
          </w:p>
        </w:tc>
      </w:tr>
      <w:tr w:rsidR="00E23F82" w:rsidRPr="004739FB" w14:paraId="12D24F96"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D3378"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5.</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7C4E59"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Vardinis dažnis</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D6784F"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50-60 Hz</w:t>
            </w:r>
          </w:p>
        </w:tc>
      </w:tr>
      <w:tr w:rsidR="00E23F82" w:rsidRPr="004739FB" w14:paraId="4E80220C"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3DBA6"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6.</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4E44F3"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 xml:space="preserve">Atsparumas smūgiams, dangalų apsaugos laipsnis </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B7E95A"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 xml:space="preserve">≥IK-10, ≥IP-54 </w:t>
            </w:r>
          </w:p>
        </w:tc>
      </w:tr>
      <w:tr w:rsidR="00E23F82" w:rsidRPr="004739FB" w14:paraId="14E1846A"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A7060B"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7.</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9FAC1D"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Degumo klasė</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9A9F64" w14:textId="75640949" w:rsidR="00E23F82" w:rsidRPr="004739FB" w:rsidRDefault="00B76A2D">
            <w:pPr>
              <w:tabs>
                <w:tab w:val="left" w:pos="316"/>
              </w:tabs>
              <w:spacing w:line="240" w:lineRule="auto"/>
              <w:rPr>
                <w:rFonts w:cs="Times New Roman"/>
                <w:sz w:val="24"/>
                <w:szCs w:val="24"/>
                <w:lang w:eastAsia="en-US"/>
              </w:rPr>
            </w:pPr>
            <w:r w:rsidRPr="004739FB">
              <w:rPr>
                <w:rFonts w:cs="Times New Roman"/>
                <w:color w:val="000000" w:themeColor="text1"/>
                <w:sz w:val="24"/>
                <w:szCs w:val="24"/>
                <w:lang w:eastAsia="en-US"/>
              </w:rPr>
              <w:t>V0 (nedegus)</w:t>
            </w:r>
          </w:p>
        </w:tc>
      </w:tr>
      <w:tr w:rsidR="00E23F82" w:rsidRPr="004739FB" w14:paraId="07F99E98"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19C1E"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8.</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EFAED"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Atsparumas ugniai</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D0946" w14:textId="77777777" w:rsidR="00E23F82" w:rsidRPr="004739FB" w:rsidRDefault="00B76A2D">
            <w:pPr>
              <w:tabs>
                <w:tab w:val="left" w:pos="316"/>
              </w:tabs>
              <w:spacing w:line="240" w:lineRule="auto"/>
              <w:rPr>
                <w:rFonts w:cs="Times New Roman"/>
                <w:sz w:val="24"/>
                <w:szCs w:val="24"/>
                <w:lang w:eastAsia="en-US"/>
              </w:rPr>
            </w:pPr>
            <w:r w:rsidRPr="004739FB">
              <w:rPr>
                <w:rFonts w:cs="Times New Roman"/>
                <w:sz w:val="24"/>
                <w:szCs w:val="24"/>
                <w:lang w:eastAsia="en-US"/>
              </w:rPr>
              <w:t>≥960</w:t>
            </w:r>
            <w:r w:rsidRPr="004739FB">
              <w:rPr>
                <w:rFonts w:ascii="Symbol" w:eastAsia="Symbol" w:hAnsi="Symbol" w:cs="Symbol"/>
                <w:sz w:val="24"/>
                <w:szCs w:val="24"/>
                <w:lang w:eastAsia="en-US"/>
              </w:rPr>
              <w:t></w:t>
            </w:r>
            <w:r w:rsidRPr="004739FB">
              <w:rPr>
                <w:rFonts w:cs="Times New Roman"/>
                <w:sz w:val="24"/>
                <w:szCs w:val="24"/>
                <w:lang w:eastAsia="en-US"/>
              </w:rPr>
              <w:t>C, VDE 0471</w:t>
            </w:r>
          </w:p>
        </w:tc>
      </w:tr>
      <w:tr w:rsidR="00E23F82" w:rsidRPr="004739FB" w14:paraId="0196BA79"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5F0BC"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9.</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102A9"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Korpuso izoliacinių medžiagų temperatūrinis atsparumo indeksas</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FE73B" w14:textId="77777777" w:rsidR="00E23F82" w:rsidRPr="004739FB" w:rsidRDefault="00B76A2D">
            <w:pPr>
              <w:tabs>
                <w:tab w:val="left" w:pos="316"/>
              </w:tabs>
              <w:spacing w:line="240" w:lineRule="auto"/>
              <w:rPr>
                <w:rFonts w:cs="Times New Roman"/>
                <w:sz w:val="24"/>
                <w:szCs w:val="24"/>
                <w:lang w:eastAsia="en-US"/>
              </w:rPr>
            </w:pPr>
            <w:r w:rsidRPr="004739FB">
              <w:rPr>
                <w:rFonts w:cs="Times New Roman"/>
                <w:sz w:val="24"/>
                <w:szCs w:val="24"/>
                <w:lang w:eastAsia="en-US"/>
              </w:rPr>
              <w:t>≥E, 120</w:t>
            </w:r>
            <w:r w:rsidRPr="004739FB">
              <w:rPr>
                <w:rFonts w:cs="Times New Roman"/>
                <w:sz w:val="24"/>
                <w:szCs w:val="24"/>
                <w:vertAlign w:val="superscript"/>
                <w:lang w:eastAsia="en-US"/>
              </w:rPr>
              <w:t>0</w:t>
            </w:r>
            <w:r w:rsidRPr="004739FB">
              <w:rPr>
                <w:rFonts w:cs="Times New Roman"/>
                <w:sz w:val="24"/>
                <w:szCs w:val="24"/>
                <w:lang w:eastAsia="en-US"/>
              </w:rPr>
              <w:t xml:space="preserve"> C</w:t>
            </w:r>
          </w:p>
        </w:tc>
      </w:tr>
      <w:tr w:rsidR="00E23F82" w:rsidRPr="004739FB" w14:paraId="386EF425"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C6723"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10.</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8D5F83"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Apsaugos nuo elektros srovės poveikio klasė</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9619F7" w14:textId="77777777" w:rsidR="00E23F82" w:rsidRPr="004739FB" w:rsidRDefault="00B76A2D">
            <w:pPr>
              <w:tabs>
                <w:tab w:val="left" w:pos="316"/>
              </w:tabs>
              <w:spacing w:line="240" w:lineRule="auto"/>
              <w:ind w:left="33"/>
              <w:rPr>
                <w:rFonts w:cs="Times New Roman"/>
                <w:sz w:val="24"/>
                <w:szCs w:val="24"/>
                <w:lang w:eastAsia="en-US"/>
              </w:rPr>
            </w:pPr>
            <w:r w:rsidRPr="004739FB">
              <w:rPr>
                <w:rFonts w:cs="Times New Roman"/>
                <w:sz w:val="24"/>
                <w:szCs w:val="24"/>
                <w:lang w:eastAsia="en-US"/>
              </w:rPr>
              <w:t>II</w:t>
            </w:r>
          </w:p>
        </w:tc>
      </w:tr>
      <w:tr w:rsidR="00E23F82" w:rsidRPr="004739FB" w14:paraId="2CF2C0B8"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8FA00"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11.</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B7B35"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Korpuso izoliacijos atsparumas</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29CB6" w14:textId="77777777" w:rsidR="00E23F82" w:rsidRPr="004739FB" w:rsidRDefault="00B76A2D">
            <w:pPr>
              <w:tabs>
                <w:tab w:val="left" w:pos="316"/>
              </w:tabs>
              <w:spacing w:line="240" w:lineRule="auto"/>
              <w:ind w:left="33"/>
              <w:rPr>
                <w:rFonts w:cs="Times New Roman"/>
                <w:sz w:val="24"/>
                <w:szCs w:val="24"/>
                <w:lang w:eastAsia="en-US"/>
              </w:rPr>
            </w:pPr>
            <w:r w:rsidRPr="004739FB">
              <w:rPr>
                <w:rFonts w:cs="Times New Roman"/>
                <w:sz w:val="24"/>
                <w:szCs w:val="24"/>
                <w:lang w:eastAsia="en-US"/>
              </w:rPr>
              <w:t>≥240 kV/cm</w:t>
            </w:r>
          </w:p>
        </w:tc>
      </w:tr>
      <w:tr w:rsidR="00E23F82" w:rsidRPr="004739FB" w14:paraId="1181133E"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81B12"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12.</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385A3"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Korpuso medžiaga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AA10C"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Stiklo pluoštu pastiprintas poliesteris, ne mažiau 25% stiklo pluošto</w:t>
            </w:r>
          </w:p>
        </w:tc>
      </w:tr>
      <w:tr w:rsidR="00E23F82" w:rsidRPr="004739FB" w14:paraId="23F85ED1"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BE8BF"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13.</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ACBC34"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Korpuso spalva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BD0868" w14:textId="7DA2DB61" w:rsidR="00E23F82" w:rsidRPr="004739FB" w:rsidRDefault="00FF768D">
            <w:pPr>
              <w:tabs>
                <w:tab w:val="left" w:pos="435"/>
              </w:tabs>
              <w:spacing w:line="240" w:lineRule="auto"/>
              <w:rPr>
                <w:rFonts w:cs="Times New Roman"/>
                <w:sz w:val="24"/>
                <w:szCs w:val="24"/>
                <w:lang w:eastAsia="en-US"/>
              </w:rPr>
            </w:pPr>
            <w:r>
              <w:rPr>
                <w:rFonts w:cs="Times New Roman"/>
                <w:sz w:val="24"/>
                <w:szCs w:val="24"/>
                <w:lang w:eastAsia="en-US"/>
              </w:rPr>
              <w:t>Juoda</w:t>
            </w:r>
            <w:r w:rsidR="00B76A2D" w:rsidRPr="004739FB">
              <w:rPr>
                <w:rFonts w:cs="Times New Roman"/>
                <w:sz w:val="24"/>
                <w:szCs w:val="24"/>
                <w:lang w:eastAsia="en-US"/>
              </w:rPr>
              <w:t xml:space="preserve"> (RAL </w:t>
            </w:r>
            <w:r w:rsidR="00DA13D8">
              <w:rPr>
                <w:rFonts w:cs="Times New Roman"/>
                <w:sz w:val="24"/>
                <w:szCs w:val="24"/>
                <w:lang w:eastAsia="en-US"/>
              </w:rPr>
              <w:t>9004</w:t>
            </w:r>
            <w:r w:rsidR="00B76A2D" w:rsidRPr="004739FB">
              <w:rPr>
                <w:rFonts w:cs="Times New Roman"/>
                <w:sz w:val="24"/>
                <w:szCs w:val="24"/>
                <w:lang w:eastAsia="en-US"/>
              </w:rPr>
              <w:t xml:space="preserve">) </w:t>
            </w:r>
          </w:p>
        </w:tc>
      </w:tr>
      <w:tr w:rsidR="00E23F82" w:rsidRPr="004739FB" w14:paraId="110593EF"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5A3406"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14.</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A7138"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Ventiliavimas</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263D2B"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Su ventiliacinėmis angomis IP-55</w:t>
            </w:r>
          </w:p>
        </w:tc>
      </w:tr>
      <w:tr w:rsidR="00DA13D8" w:rsidRPr="004739FB" w14:paraId="03BACBA0" w14:textId="77777777" w:rsidTr="00115924">
        <w:trPr>
          <w:trHeight w:val="120"/>
        </w:trPr>
        <w:tc>
          <w:tcPr>
            <w:tcW w:w="562"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E08EE4D" w14:textId="77777777" w:rsidR="00DA13D8" w:rsidRPr="004739FB" w:rsidRDefault="00DA13D8" w:rsidP="00DA13D8">
            <w:pPr>
              <w:tabs>
                <w:tab w:val="left" w:pos="284"/>
              </w:tabs>
              <w:spacing w:line="240" w:lineRule="auto"/>
              <w:rPr>
                <w:rFonts w:cs="Times New Roman"/>
                <w:sz w:val="24"/>
                <w:szCs w:val="24"/>
                <w:lang w:eastAsia="en-US"/>
              </w:rPr>
            </w:pPr>
          </w:p>
          <w:p w14:paraId="57AAB578" w14:textId="77777777" w:rsidR="00DA13D8" w:rsidRPr="004739FB" w:rsidRDefault="00DA13D8" w:rsidP="00DA13D8">
            <w:pPr>
              <w:tabs>
                <w:tab w:val="left" w:pos="284"/>
              </w:tabs>
              <w:spacing w:line="240" w:lineRule="auto"/>
              <w:rPr>
                <w:rFonts w:cs="Times New Roman"/>
                <w:sz w:val="24"/>
                <w:szCs w:val="24"/>
                <w:lang w:eastAsia="en-US"/>
              </w:rPr>
            </w:pPr>
            <w:r w:rsidRPr="004739FB">
              <w:rPr>
                <w:rFonts w:cs="Times New Roman"/>
                <w:sz w:val="24"/>
                <w:szCs w:val="24"/>
                <w:lang w:eastAsia="en-US"/>
              </w:rPr>
              <w:t>15.</w:t>
            </w:r>
          </w:p>
        </w:tc>
        <w:tc>
          <w:tcPr>
            <w:tcW w:w="5819"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B00B0F5" w14:textId="4285F2A8" w:rsidR="00DA13D8" w:rsidRPr="004739FB" w:rsidRDefault="00DA13D8" w:rsidP="00DA13D8">
            <w:pPr>
              <w:shd w:val="clear" w:color="auto" w:fill="FFFFFF"/>
              <w:spacing w:line="240" w:lineRule="auto"/>
              <w:rPr>
                <w:rFonts w:cs="Times New Roman"/>
                <w:color w:val="000000"/>
                <w:sz w:val="24"/>
                <w:szCs w:val="24"/>
                <w:lang w:eastAsia="en-US"/>
              </w:rPr>
            </w:pPr>
            <w:r w:rsidRPr="007B07A2">
              <w:rPr>
                <w:rFonts w:cs="Times New Roman"/>
                <w:color w:val="000000"/>
                <w:sz w:val="24"/>
                <w:szCs w:val="24"/>
                <w:lang w:eastAsia="en-US"/>
              </w:rPr>
              <w:t>Standartų atitikimas LST</w:t>
            </w:r>
            <w:r>
              <w:rPr>
                <w:rFonts w:cs="Times New Roman"/>
                <w:color w:val="000000"/>
                <w:sz w:val="24"/>
                <w:szCs w:val="24"/>
                <w:lang w:eastAsia="en-US"/>
              </w:rPr>
              <w:t xml:space="preserve"> (aktualios redakcijos)</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918436" w14:textId="48501CD9" w:rsidR="00DA13D8" w:rsidRPr="004739FB" w:rsidRDefault="00DA13D8" w:rsidP="00DA13D8">
            <w:pPr>
              <w:shd w:val="clear" w:color="auto" w:fill="FFFFFF"/>
              <w:spacing w:line="240" w:lineRule="auto"/>
              <w:rPr>
                <w:rFonts w:cs="Times New Roman"/>
                <w:color w:val="000000"/>
                <w:sz w:val="24"/>
                <w:szCs w:val="24"/>
                <w:lang w:eastAsia="en-US"/>
              </w:rPr>
            </w:pPr>
            <w:r w:rsidRPr="007B07A2">
              <w:rPr>
                <w:rFonts w:cs="Times New Roman"/>
                <w:color w:val="000000"/>
                <w:sz w:val="24"/>
                <w:szCs w:val="24"/>
                <w:lang w:eastAsia="en-US"/>
              </w:rPr>
              <w:t>EN 61439-1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8A0A53" w14:textId="088BFE9D" w:rsidR="00DA13D8" w:rsidRPr="004739FB" w:rsidRDefault="00DA13D8" w:rsidP="00DA13D8">
            <w:pPr>
              <w:shd w:val="clear" w:color="auto" w:fill="FFFFFF"/>
              <w:spacing w:line="240" w:lineRule="auto"/>
              <w:rPr>
                <w:rFonts w:cs="Times New Roman"/>
                <w:color w:val="000000"/>
                <w:sz w:val="24"/>
                <w:szCs w:val="24"/>
                <w:lang w:eastAsia="en-US"/>
              </w:rPr>
            </w:pPr>
            <w:r w:rsidRPr="007B07A2">
              <w:rPr>
                <w:rFonts w:cs="Times New Roman"/>
                <w:color w:val="000000"/>
                <w:sz w:val="24"/>
                <w:szCs w:val="24"/>
                <w:lang w:eastAsia="en-US"/>
              </w:rPr>
              <w:t>EN 61439-3</w:t>
            </w:r>
          </w:p>
        </w:tc>
      </w:tr>
      <w:tr w:rsidR="00DA13D8" w:rsidRPr="004739FB" w14:paraId="4ECA0F92" w14:textId="77777777" w:rsidTr="00115924">
        <w:trPr>
          <w:trHeight w:val="165"/>
        </w:trPr>
        <w:tc>
          <w:tcPr>
            <w:tcW w:w="562"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02278D1" w14:textId="77777777" w:rsidR="00DA13D8" w:rsidRPr="004739FB" w:rsidRDefault="00DA13D8" w:rsidP="00DA13D8">
            <w:pPr>
              <w:tabs>
                <w:tab w:val="left" w:pos="284"/>
              </w:tabs>
              <w:spacing w:line="240" w:lineRule="auto"/>
              <w:rPr>
                <w:rFonts w:cs="Times New Roman"/>
                <w:sz w:val="24"/>
                <w:szCs w:val="24"/>
                <w:lang w:eastAsia="en-US"/>
              </w:rPr>
            </w:pPr>
          </w:p>
        </w:tc>
        <w:tc>
          <w:tcPr>
            <w:tcW w:w="5819"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581AC8A" w14:textId="77777777" w:rsidR="00DA13D8" w:rsidRPr="004739FB" w:rsidRDefault="00DA13D8" w:rsidP="00DA13D8">
            <w:pPr>
              <w:shd w:val="clear" w:color="auto" w:fill="FFFFFF"/>
              <w:spacing w:line="240" w:lineRule="auto"/>
              <w:rPr>
                <w:rFonts w:cs="Times New Roman"/>
                <w:color w:val="000000"/>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4EFF7" w14:textId="6AF40C25" w:rsidR="00DA13D8" w:rsidRPr="004739FB" w:rsidRDefault="00DA13D8" w:rsidP="00DA13D8">
            <w:pPr>
              <w:shd w:val="clear" w:color="auto" w:fill="FFFFFF"/>
              <w:spacing w:line="240" w:lineRule="auto"/>
              <w:rPr>
                <w:rFonts w:cs="Times New Roman"/>
                <w:color w:val="000000"/>
                <w:sz w:val="24"/>
                <w:szCs w:val="24"/>
                <w:lang w:eastAsia="en-US"/>
              </w:rPr>
            </w:pPr>
            <w:r w:rsidRPr="007B07A2">
              <w:rPr>
                <w:rFonts w:cs="Times New Roman"/>
                <w:color w:val="000000"/>
                <w:sz w:val="24"/>
                <w:szCs w:val="24"/>
                <w:lang w:eastAsia="en-US"/>
              </w:rPr>
              <w:t>EN 61439-5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6BBAA" w14:textId="4C763142" w:rsidR="00DA13D8" w:rsidRPr="004739FB" w:rsidRDefault="00DA13D8" w:rsidP="00DA13D8">
            <w:pPr>
              <w:shd w:val="clear" w:color="auto" w:fill="FFFFFF"/>
              <w:spacing w:line="240" w:lineRule="auto"/>
              <w:rPr>
                <w:rFonts w:cs="Times New Roman"/>
                <w:color w:val="000000"/>
                <w:sz w:val="24"/>
                <w:szCs w:val="24"/>
                <w:lang w:eastAsia="en-US"/>
              </w:rPr>
            </w:pPr>
            <w:r w:rsidRPr="007B07A2">
              <w:rPr>
                <w:rFonts w:cs="Times New Roman"/>
                <w:color w:val="000000"/>
                <w:sz w:val="24"/>
                <w:szCs w:val="24"/>
                <w:lang w:eastAsia="en-US"/>
              </w:rPr>
              <w:t>EN 62208</w:t>
            </w:r>
          </w:p>
        </w:tc>
      </w:tr>
      <w:tr w:rsidR="00E23F82" w:rsidRPr="004739FB" w14:paraId="5ED2BD54" w14:textId="77777777" w:rsidTr="00115924">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C43154"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16.</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52AD9"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Tarnavimo laikas</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699DAD" w14:textId="77777777" w:rsidR="00E23F82" w:rsidRPr="004739FB" w:rsidRDefault="00B76A2D">
            <w:pPr>
              <w:tabs>
                <w:tab w:val="left" w:pos="316"/>
              </w:tabs>
              <w:spacing w:line="240" w:lineRule="auto"/>
              <w:ind w:left="33"/>
              <w:rPr>
                <w:rFonts w:cs="Times New Roman"/>
                <w:sz w:val="24"/>
                <w:szCs w:val="24"/>
                <w:lang w:eastAsia="en-US"/>
              </w:rPr>
            </w:pPr>
            <w:r w:rsidRPr="004739FB">
              <w:rPr>
                <w:rFonts w:cs="Times New Roman"/>
                <w:sz w:val="24"/>
                <w:szCs w:val="24"/>
                <w:lang w:eastAsia="en-US"/>
              </w:rPr>
              <w:t>Ne mažiau 25 metai</w:t>
            </w:r>
          </w:p>
        </w:tc>
      </w:tr>
      <w:tr w:rsidR="00E23F82" w:rsidRPr="004739FB" w14:paraId="52118FFB" w14:textId="77777777" w:rsidTr="00115924">
        <w:trPr>
          <w:trHeight w:val="301"/>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6244B" w14:textId="77777777" w:rsidR="00E23F82" w:rsidRPr="004739FB" w:rsidRDefault="00B76A2D">
            <w:pPr>
              <w:tabs>
                <w:tab w:val="left" w:pos="284"/>
              </w:tabs>
              <w:spacing w:line="240" w:lineRule="auto"/>
              <w:rPr>
                <w:rFonts w:cs="Times New Roman"/>
                <w:sz w:val="24"/>
                <w:szCs w:val="24"/>
                <w:lang w:eastAsia="en-US"/>
              </w:rPr>
            </w:pPr>
            <w:r w:rsidRPr="004739FB">
              <w:rPr>
                <w:rFonts w:cs="Times New Roman"/>
                <w:sz w:val="24"/>
                <w:szCs w:val="24"/>
                <w:lang w:eastAsia="en-US"/>
              </w:rPr>
              <w:t>17.</w:t>
            </w:r>
          </w:p>
        </w:tc>
        <w:tc>
          <w:tcPr>
            <w:tcW w:w="58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B36D9" w14:textId="77777777" w:rsidR="00E23F82" w:rsidRPr="004739FB" w:rsidRDefault="00B76A2D">
            <w:pPr>
              <w:spacing w:line="240" w:lineRule="auto"/>
              <w:rPr>
                <w:rFonts w:cs="Times New Roman"/>
                <w:sz w:val="24"/>
                <w:szCs w:val="24"/>
                <w:lang w:eastAsia="en-US"/>
              </w:rPr>
            </w:pPr>
            <w:r w:rsidRPr="004739FB">
              <w:rPr>
                <w:rFonts w:cs="Times New Roman"/>
                <w:sz w:val="24"/>
                <w:szCs w:val="24"/>
                <w:lang w:eastAsia="en-US"/>
              </w:rPr>
              <w:t>Garantinis laikas</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94085D" w14:textId="1E334369" w:rsidR="00E23F82" w:rsidRPr="004739FB" w:rsidRDefault="00B76A2D">
            <w:pPr>
              <w:tabs>
                <w:tab w:val="left" w:pos="316"/>
              </w:tabs>
              <w:spacing w:line="240" w:lineRule="auto"/>
              <w:ind w:left="33"/>
              <w:rPr>
                <w:rFonts w:cs="Times New Roman"/>
                <w:sz w:val="24"/>
                <w:szCs w:val="24"/>
                <w:lang w:eastAsia="en-US"/>
              </w:rPr>
            </w:pPr>
            <w:bookmarkStart w:id="3" w:name="OLE_LINK6"/>
            <w:bookmarkStart w:id="4" w:name="OLE_LINK7"/>
            <w:bookmarkStart w:id="5" w:name="OLE_LINK11"/>
            <w:bookmarkStart w:id="6" w:name="OLE_LINK12"/>
            <w:bookmarkEnd w:id="3"/>
            <w:bookmarkEnd w:id="4"/>
            <w:bookmarkEnd w:id="5"/>
            <w:bookmarkEnd w:id="6"/>
            <w:r w:rsidRPr="004739FB">
              <w:rPr>
                <w:rFonts w:cs="Times New Roman"/>
                <w:sz w:val="24"/>
                <w:szCs w:val="24"/>
                <w:lang w:eastAsia="en-US"/>
              </w:rPr>
              <w:t xml:space="preserve">Ne mažiau </w:t>
            </w:r>
            <w:r w:rsidR="00595DC0" w:rsidRPr="004739FB">
              <w:rPr>
                <w:rFonts w:cs="Times New Roman"/>
                <w:sz w:val="24"/>
                <w:szCs w:val="24"/>
                <w:lang w:eastAsia="en-US"/>
              </w:rPr>
              <w:t>kaip</w:t>
            </w:r>
            <w:r w:rsidRPr="004739FB">
              <w:rPr>
                <w:rFonts w:cs="Times New Roman"/>
                <w:sz w:val="24"/>
                <w:szCs w:val="24"/>
                <w:lang w:eastAsia="en-US"/>
              </w:rPr>
              <w:t xml:space="preserve"> </w:t>
            </w:r>
            <w:r w:rsidR="001E4A8B" w:rsidRPr="004739FB">
              <w:rPr>
                <w:rFonts w:cs="Times New Roman"/>
                <w:sz w:val="24"/>
                <w:szCs w:val="24"/>
                <w:lang w:eastAsia="en-US"/>
              </w:rPr>
              <w:t>5</w:t>
            </w:r>
            <w:r w:rsidRPr="004739FB">
              <w:rPr>
                <w:rFonts w:cs="Times New Roman"/>
                <w:sz w:val="24"/>
                <w:szCs w:val="24"/>
                <w:lang w:eastAsia="en-US"/>
              </w:rPr>
              <w:t xml:space="preserve"> met</w:t>
            </w:r>
            <w:r w:rsidR="00595DC0" w:rsidRPr="004739FB">
              <w:rPr>
                <w:rFonts w:cs="Times New Roman"/>
                <w:sz w:val="24"/>
                <w:szCs w:val="24"/>
                <w:lang w:eastAsia="en-US"/>
              </w:rPr>
              <w:t>ai</w:t>
            </w:r>
          </w:p>
        </w:tc>
      </w:tr>
    </w:tbl>
    <w:p w14:paraId="12BC6A98" w14:textId="4103623A" w:rsidR="00E23F82" w:rsidRPr="00115924" w:rsidRDefault="00214585" w:rsidP="00115924">
      <w:pPr>
        <w:spacing w:line="360" w:lineRule="auto"/>
        <w:ind w:right="-1039"/>
        <w:jc w:val="center"/>
        <w:rPr>
          <w:b/>
          <w:sz w:val="24"/>
          <w:szCs w:val="24"/>
        </w:rPr>
      </w:pPr>
      <w:r w:rsidRPr="004739FB">
        <w:rPr>
          <w:b/>
          <w:i/>
          <w:sz w:val="24"/>
          <w:szCs w:val="24"/>
        </w:rPr>
        <w:br w:type="column"/>
      </w:r>
      <w:bookmarkStart w:id="7" w:name="_Hlk528046831"/>
      <w:bookmarkEnd w:id="7"/>
      <w:r w:rsidR="001E4A8B" w:rsidRPr="00115924">
        <w:rPr>
          <w:b/>
          <w:sz w:val="24"/>
          <w:szCs w:val="24"/>
        </w:rPr>
        <w:lastRenderedPageBreak/>
        <w:t xml:space="preserve">VALDYMO SPINTŲ </w:t>
      </w:r>
      <w:r w:rsidR="00B76A2D" w:rsidRPr="00115924">
        <w:rPr>
          <w:b/>
          <w:sz w:val="24"/>
          <w:szCs w:val="24"/>
        </w:rPr>
        <w:t>ELEKTROS SKYDŲ ĮRANGOS TECHNINĖS CHARAKTERISTIKOS</w:t>
      </w:r>
    </w:p>
    <w:p w14:paraId="7EEBFF82" w14:textId="77777777" w:rsidR="00115924" w:rsidRDefault="00B76A2D" w:rsidP="00115924">
      <w:pPr>
        <w:spacing w:line="240" w:lineRule="auto"/>
        <w:ind w:left="-284" w:right="-897"/>
        <w:rPr>
          <w:rFonts w:cs="Times New Roman"/>
          <w:sz w:val="24"/>
          <w:szCs w:val="24"/>
          <w:lang w:eastAsia="en-US"/>
        </w:rPr>
      </w:pPr>
      <w:r w:rsidRPr="004739FB">
        <w:rPr>
          <w:rFonts w:cs="Times New Roman"/>
          <w:sz w:val="24"/>
          <w:szCs w:val="24"/>
          <w:lang w:eastAsia="en-US"/>
        </w:rPr>
        <w:t>(</w:t>
      </w:r>
      <w:r w:rsidR="00BE68E0" w:rsidRPr="004739FB">
        <w:rPr>
          <w:rFonts w:cs="Times New Roman"/>
          <w:sz w:val="24"/>
          <w:szCs w:val="24"/>
          <w:lang w:eastAsia="en-US"/>
        </w:rPr>
        <w:t>S</w:t>
      </w:r>
      <w:r w:rsidRPr="004739FB">
        <w:rPr>
          <w:rFonts w:cs="Times New Roman"/>
          <w:sz w:val="24"/>
          <w:szCs w:val="24"/>
          <w:lang w:eastAsia="en-US"/>
        </w:rPr>
        <w:t>kydai privalo turėti įrangą, techninėmis charakteristikomis atitinkančią</w:t>
      </w:r>
      <w:r w:rsidR="00115924">
        <w:rPr>
          <w:rFonts w:cs="Times New Roman"/>
          <w:sz w:val="24"/>
          <w:szCs w:val="24"/>
          <w:lang w:eastAsia="en-US"/>
        </w:rPr>
        <w:t xml:space="preserve"> </w:t>
      </w:r>
      <w:r w:rsidRPr="004739FB">
        <w:rPr>
          <w:rFonts w:cs="Times New Roman"/>
          <w:sz w:val="24"/>
          <w:szCs w:val="24"/>
          <w:lang w:eastAsia="en-US"/>
        </w:rPr>
        <w:t>arba lygiavertę (analogišką) ar geresnę žemiau pridedamam aprašymui ir schemai)</w:t>
      </w:r>
    </w:p>
    <w:p w14:paraId="6A80E1E0" w14:textId="77777777" w:rsidR="00115924" w:rsidRDefault="00115924" w:rsidP="00115924">
      <w:pPr>
        <w:spacing w:line="240" w:lineRule="auto"/>
        <w:ind w:left="-284" w:right="-897"/>
        <w:rPr>
          <w:rFonts w:cs="Times New Roman"/>
          <w:i/>
          <w:color w:val="000000"/>
          <w:sz w:val="24"/>
          <w:szCs w:val="24"/>
        </w:rPr>
      </w:pPr>
    </w:p>
    <w:p w14:paraId="4049B301" w14:textId="3EB61643" w:rsidR="003C48F7" w:rsidRPr="00115924" w:rsidRDefault="003C48F7" w:rsidP="00115924">
      <w:pPr>
        <w:spacing w:line="240" w:lineRule="auto"/>
        <w:ind w:left="-284" w:right="-897"/>
        <w:rPr>
          <w:rFonts w:cs="Times New Roman"/>
          <w:sz w:val="24"/>
          <w:szCs w:val="24"/>
          <w:lang w:eastAsia="en-US"/>
        </w:rPr>
      </w:pPr>
      <w:r w:rsidRPr="007B07A2">
        <w:rPr>
          <w:rFonts w:cs="Times New Roman"/>
          <w:i/>
          <w:color w:val="000000"/>
          <w:sz w:val="24"/>
          <w:szCs w:val="24"/>
        </w:rPr>
        <w:t>Lentelė Nr. 2 – Valdymo spintų elektros skydų įrangos techninės charakteristikos</w:t>
      </w:r>
    </w:p>
    <w:tbl>
      <w:tblPr>
        <w:tblW w:w="10204"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0"/>
        <w:gridCol w:w="6924"/>
        <w:gridCol w:w="950"/>
        <w:gridCol w:w="890"/>
        <w:gridCol w:w="870"/>
      </w:tblGrid>
      <w:tr w:rsidR="00E23F82" w:rsidRPr="004739FB" w14:paraId="55B75398"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23F5A5" w14:textId="77777777" w:rsidR="00E23F82" w:rsidRPr="004739FB" w:rsidRDefault="00B76A2D">
            <w:pPr>
              <w:spacing w:line="240" w:lineRule="auto"/>
              <w:ind w:right="-12"/>
              <w:rPr>
                <w:rFonts w:cs="Times New Roman"/>
                <w:b/>
                <w:color w:val="000000"/>
                <w:sz w:val="24"/>
                <w:szCs w:val="24"/>
              </w:rPr>
            </w:pPr>
            <w:r w:rsidRPr="004739FB">
              <w:rPr>
                <w:rFonts w:cs="Times New Roman"/>
                <w:b/>
                <w:color w:val="000000"/>
                <w:sz w:val="24"/>
                <w:szCs w:val="24"/>
              </w:rPr>
              <w:t>Eil.</w:t>
            </w:r>
          </w:p>
          <w:p w14:paraId="35938D24" w14:textId="77777777" w:rsidR="00E23F82" w:rsidRPr="004739FB" w:rsidRDefault="00B76A2D">
            <w:pPr>
              <w:spacing w:line="240" w:lineRule="auto"/>
              <w:rPr>
                <w:rFonts w:cs="Times New Roman"/>
                <w:b/>
                <w:color w:val="000000"/>
                <w:sz w:val="24"/>
                <w:szCs w:val="24"/>
              </w:rPr>
            </w:pPr>
            <w:r w:rsidRPr="004739FB">
              <w:rPr>
                <w:rFonts w:cs="Times New Roman"/>
                <w:b/>
                <w:color w:val="000000"/>
                <w:sz w:val="24"/>
                <w:szCs w:val="24"/>
              </w:rPr>
              <w:t>Nr.</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9A5B84" w14:textId="77777777" w:rsidR="00E23F82" w:rsidRPr="004739FB" w:rsidRDefault="00B76A2D">
            <w:pPr>
              <w:spacing w:line="240" w:lineRule="auto"/>
              <w:rPr>
                <w:rFonts w:cs="Times New Roman"/>
                <w:b/>
                <w:color w:val="000000"/>
                <w:sz w:val="24"/>
                <w:szCs w:val="24"/>
              </w:rPr>
            </w:pPr>
            <w:r w:rsidRPr="004739FB">
              <w:rPr>
                <w:rFonts w:cs="Times New Roman"/>
                <w:b/>
                <w:color w:val="000000"/>
                <w:sz w:val="24"/>
                <w:szCs w:val="24"/>
              </w:rPr>
              <w:t>Pavadinimas it techninės charakteristikos</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B5D50E" w14:textId="77777777" w:rsidR="00E23F82" w:rsidRPr="004739FB" w:rsidRDefault="00B76A2D">
            <w:pPr>
              <w:spacing w:line="240" w:lineRule="auto"/>
              <w:rPr>
                <w:rFonts w:cs="Times New Roman"/>
                <w:b/>
                <w:color w:val="000000"/>
                <w:sz w:val="24"/>
                <w:szCs w:val="24"/>
              </w:rPr>
            </w:pPr>
            <w:r w:rsidRPr="004739FB">
              <w:rPr>
                <w:rFonts w:cs="Times New Roman"/>
                <w:b/>
                <w:color w:val="000000"/>
                <w:sz w:val="24"/>
                <w:szCs w:val="24"/>
              </w:rPr>
              <w:t>Žymuo</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BB6EE6" w14:textId="77777777" w:rsidR="00E23F82" w:rsidRPr="004739FB" w:rsidRDefault="00B76A2D">
            <w:pPr>
              <w:spacing w:line="240" w:lineRule="auto"/>
              <w:rPr>
                <w:rFonts w:cs="Times New Roman"/>
                <w:b/>
                <w:color w:val="000000"/>
                <w:sz w:val="24"/>
                <w:szCs w:val="24"/>
              </w:rPr>
            </w:pPr>
            <w:r w:rsidRPr="004739FB">
              <w:rPr>
                <w:rFonts w:cs="Times New Roman"/>
                <w:b/>
                <w:color w:val="000000"/>
                <w:sz w:val="24"/>
                <w:szCs w:val="24"/>
              </w:rPr>
              <w:t>Mat. 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4E36" w14:textId="77777777" w:rsidR="00E23F82" w:rsidRPr="004739FB" w:rsidRDefault="00B76A2D">
            <w:pPr>
              <w:spacing w:line="240" w:lineRule="auto"/>
              <w:rPr>
                <w:rFonts w:cs="Times New Roman"/>
                <w:b/>
                <w:color w:val="000000"/>
                <w:sz w:val="24"/>
                <w:szCs w:val="24"/>
              </w:rPr>
            </w:pPr>
            <w:r w:rsidRPr="004739FB">
              <w:rPr>
                <w:rFonts w:cs="Times New Roman"/>
                <w:b/>
                <w:color w:val="000000"/>
                <w:sz w:val="24"/>
                <w:szCs w:val="24"/>
              </w:rPr>
              <w:t>Kiekis</w:t>
            </w:r>
          </w:p>
        </w:tc>
      </w:tr>
      <w:tr w:rsidR="00E23F82" w:rsidRPr="004739FB" w14:paraId="36FEFBE6" w14:textId="77777777" w:rsidTr="00342F69">
        <w:trPr>
          <w:trHeight w:val="9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0ED039"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I.</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570B06" w14:textId="3D1A73ED" w:rsidR="00E23F82" w:rsidRPr="004739FB" w:rsidRDefault="00BE68E0">
            <w:pPr>
              <w:spacing w:line="240" w:lineRule="auto"/>
              <w:rPr>
                <w:rFonts w:cs="Times New Roman"/>
                <w:color w:val="000000"/>
                <w:sz w:val="24"/>
                <w:szCs w:val="24"/>
              </w:rPr>
            </w:pPr>
            <w:r w:rsidRPr="004739FB">
              <w:rPr>
                <w:rFonts w:cs="Times New Roman"/>
                <w:color w:val="000000"/>
                <w:sz w:val="24"/>
                <w:szCs w:val="24"/>
              </w:rPr>
              <w:t xml:space="preserve">Valdymo spinta </w:t>
            </w:r>
            <w:r w:rsidR="00B76A2D" w:rsidRPr="004739FB">
              <w:rPr>
                <w:rFonts w:cs="Times New Roman"/>
                <w:color w:val="000000"/>
                <w:sz w:val="24"/>
                <w:szCs w:val="24"/>
              </w:rPr>
              <w:t>I 800x600+800x800mm (±</w:t>
            </w:r>
            <w:r w:rsidR="00BC6528">
              <w:rPr>
                <w:rFonts w:cs="Times New Roman"/>
                <w:color w:val="000000"/>
                <w:sz w:val="24"/>
                <w:szCs w:val="24"/>
              </w:rPr>
              <w:t>4</w:t>
            </w:r>
            <w:r w:rsidR="00B76A2D" w:rsidRPr="004739FB">
              <w:rPr>
                <w:rFonts w:cs="Times New Roman"/>
                <w:color w:val="000000"/>
                <w:sz w:val="24"/>
                <w:szCs w:val="24"/>
              </w:rPr>
              <w:t>0mm) komplekte su pamatu. Valdymo dalis (jei jos IP&lt;65) sumontuota viršutinėje spintelėje, atskiroje plastikinėje dėžutėje</w:t>
            </w:r>
            <w:r w:rsidR="009D2155" w:rsidRPr="004739FB">
              <w:rPr>
                <w:rFonts w:cs="Times New Roman"/>
                <w:color w:val="000000"/>
                <w:sz w:val="24"/>
                <w:szCs w:val="24"/>
              </w:rPr>
              <w:t xml:space="preserve"> su durelėmis</w:t>
            </w:r>
            <w:r w:rsidR="00B76A2D" w:rsidRPr="004739FB">
              <w:rPr>
                <w:rFonts w:cs="Times New Roman"/>
                <w:color w:val="000000"/>
                <w:sz w:val="24"/>
                <w:szCs w:val="24"/>
              </w:rPr>
              <w:t xml:space="preserve"> </w:t>
            </w:r>
            <w:r w:rsidR="001F5C69" w:rsidRPr="004739FB">
              <w:rPr>
                <w:rFonts w:cs="Times New Roman"/>
                <w:color w:val="000000"/>
                <w:sz w:val="24"/>
                <w:szCs w:val="24"/>
              </w:rPr>
              <w:t xml:space="preserve">ir trikampe užrakto širdele </w:t>
            </w:r>
            <w:r w:rsidR="00B76A2D" w:rsidRPr="004739FB">
              <w:rPr>
                <w:rFonts w:cs="Times New Roman"/>
                <w:color w:val="000000"/>
                <w:sz w:val="24"/>
                <w:szCs w:val="24"/>
              </w:rPr>
              <w:t>300x400x132mm (±</w:t>
            </w:r>
            <w:r w:rsidR="00BC6528">
              <w:rPr>
                <w:rFonts w:cs="Times New Roman"/>
                <w:color w:val="000000"/>
                <w:sz w:val="24"/>
                <w:szCs w:val="24"/>
              </w:rPr>
              <w:t>4</w:t>
            </w:r>
            <w:r w:rsidR="00B76A2D" w:rsidRPr="004739FB">
              <w:rPr>
                <w:rFonts w:cs="Times New Roman"/>
                <w:color w:val="000000"/>
                <w:sz w:val="24"/>
                <w:szCs w:val="24"/>
              </w:rPr>
              <w:t>0mm), IP-65.</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4EC9CF"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MP-XXXX</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A0E1DE"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kompl.</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05C90E"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E23F82" w:rsidRPr="004739FB" w14:paraId="3CF3DEB8" w14:textId="77777777" w:rsidTr="00342F69">
        <w:trPr>
          <w:trHeight w:val="9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5D2283" w14:textId="152511E1" w:rsidR="00E23F82" w:rsidRPr="004739FB" w:rsidRDefault="00B76A2D">
            <w:pPr>
              <w:spacing w:line="240" w:lineRule="auto"/>
              <w:rPr>
                <w:rFonts w:cs="Times New Roman"/>
                <w:color w:val="000000"/>
                <w:sz w:val="24"/>
                <w:szCs w:val="24"/>
              </w:rPr>
            </w:pPr>
            <w:r w:rsidRPr="004739FB">
              <w:rPr>
                <w:rFonts w:cs="Times New Roman"/>
                <w:color w:val="000000"/>
                <w:sz w:val="24"/>
                <w:szCs w:val="24"/>
              </w:rPr>
              <w:t>II.</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01C193" w14:textId="217E8FE1" w:rsidR="00E23F82" w:rsidRPr="004739FB" w:rsidRDefault="00BE68E0">
            <w:pPr>
              <w:spacing w:line="240" w:lineRule="auto"/>
              <w:rPr>
                <w:rFonts w:cs="Times New Roman"/>
                <w:color w:val="000000"/>
                <w:sz w:val="24"/>
                <w:szCs w:val="24"/>
              </w:rPr>
            </w:pPr>
            <w:r w:rsidRPr="004739FB">
              <w:rPr>
                <w:rFonts w:cs="Times New Roman"/>
                <w:color w:val="000000"/>
                <w:sz w:val="24"/>
                <w:szCs w:val="24"/>
              </w:rPr>
              <w:t xml:space="preserve">Valdymo spinta </w:t>
            </w:r>
            <w:r w:rsidR="00B76A2D" w:rsidRPr="004739FB">
              <w:rPr>
                <w:rFonts w:cs="Times New Roman"/>
                <w:color w:val="000000"/>
                <w:sz w:val="24"/>
                <w:szCs w:val="24"/>
              </w:rPr>
              <w:t xml:space="preserve">II </w:t>
            </w:r>
            <w:r w:rsidR="00B76A2D" w:rsidRPr="004739FB">
              <w:rPr>
                <w:rFonts w:cs="Times New Roman"/>
                <w:b/>
                <w:color w:val="000000"/>
                <w:sz w:val="24"/>
                <w:szCs w:val="24"/>
                <w:u w:val="single"/>
              </w:rPr>
              <w:t>su atskira dalimi ESO apskaitai</w:t>
            </w:r>
            <w:r w:rsidR="00B76A2D" w:rsidRPr="004739FB">
              <w:rPr>
                <w:rFonts w:cs="Times New Roman"/>
                <w:color w:val="000000"/>
                <w:sz w:val="24"/>
                <w:szCs w:val="24"/>
              </w:rPr>
              <w:t>. 800x800+800x</w:t>
            </w:r>
            <w:r w:rsidR="00342F69" w:rsidRPr="004739FB">
              <w:rPr>
                <w:rFonts w:cs="Times New Roman"/>
                <w:color w:val="000000"/>
                <w:sz w:val="24"/>
                <w:szCs w:val="24"/>
              </w:rPr>
              <w:t xml:space="preserve"> </w:t>
            </w:r>
            <w:r w:rsidR="00B76A2D" w:rsidRPr="004739FB">
              <w:rPr>
                <w:rFonts w:cs="Times New Roman"/>
                <w:color w:val="000000"/>
                <w:sz w:val="24"/>
                <w:szCs w:val="24"/>
              </w:rPr>
              <w:t>800mm (±</w:t>
            </w:r>
            <w:r w:rsidR="00BC6528">
              <w:rPr>
                <w:rFonts w:cs="Times New Roman"/>
                <w:color w:val="000000"/>
                <w:sz w:val="24"/>
                <w:szCs w:val="24"/>
              </w:rPr>
              <w:t>4</w:t>
            </w:r>
            <w:r w:rsidR="00B76A2D" w:rsidRPr="004739FB">
              <w:rPr>
                <w:rFonts w:cs="Times New Roman"/>
                <w:color w:val="000000"/>
                <w:sz w:val="24"/>
                <w:szCs w:val="24"/>
              </w:rPr>
              <w:t xml:space="preserve">0mm) komplekte su pamatu. Viršutinė spinta susideda iš dviejų nepriklausomų dalių (ar sekcijų). Kairėje pusė skirta ESO  apskaitos daliai, dešinė pusė – apšvietimo valdymo daliai. Kiekvienas iš jų turi atskiras duris su savo užraktu. Apskaitos dalies užrakto širdelė - pagal ESO reikalavimus. Valdymo dalis (jei jos IP&lt;65) sumontuota viršutinėje spintelėje, atskiroje plastikinėje dėžutėje </w:t>
            </w:r>
            <w:r w:rsidR="009D2155" w:rsidRPr="004739FB">
              <w:rPr>
                <w:rFonts w:cs="Times New Roman"/>
                <w:color w:val="000000"/>
                <w:sz w:val="24"/>
                <w:szCs w:val="24"/>
              </w:rPr>
              <w:t>su durelė</w:t>
            </w:r>
            <w:r w:rsidR="00342F69" w:rsidRPr="004739FB">
              <w:rPr>
                <w:rFonts w:cs="Times New Roman"/>
                <w:color w:val="000000"/>
                <w:sz w:val="24"/>
                <w:szCs w:val="24"/>
              </w:rPr>
              <w:t>-</w:t>
            </w:r>
            <w:r w:rsidR="009D2155" w:rsidRPr="004739FB">
              <w:rPr>
                <w:rFonts w:cs="Times New Roman"/>
                <w:color w:val="000000"/>
                <w:sz w:val="24"/>
                <w:szCs w:val="24"/>
              </w:rPr>
              <w:t>mis</w:t>
            </w:r>
            <w:r w:rsidR="00B76A2D" w:rsidRPr="004739FB">
              <w:rPr>
                <w:rFonts w:cs="Times New Roman"/>
                <w:color w:val="000000"/>
                <w:sz w:val="24"/>
                <w:szCs w:val="24"/>
              </w:rPr>
              <w:t xml:space="preserve"> </w:t>
            </w:r>
            <w:r w:rsidR="001F5C69" w:rsidRPr="004739FB">
              <w:rPr>
                <w:rFonts w:cs="Times New Roman"/>
                <w:color w:val="000000"/>
                <w:sz w:val="24"/>
                <w:szCs w:val="24"/>
              </w:rPr>
              <w:t xml:space="preserve">ir trikampe užrakto širdele </w:t>
            </w:r>
            <w:r w:rsidR="00B76A2D" w:rsidRPr="004739FB">
              <w:rPr>
                <w:rFonts w:cs="Times New Roman"/>
                <w:color w:val="000000"/>
                <w:sz w:val="24"/>
                <w:szCs w:val="24"/>
              </w:rPr>
              <w:t>300x400x132mm (±</w:t>
            </w:r>
            <w:r w:rsidR="00BC6528">
              <w:rPr>
                <w:rFonts w:cs="Times New Roman"/>
                <w:color w:val="000000"/>
                <w:sz w:val="24"/>
                <w:szCs w:val="24"/>
              </w:rPr>
              <w:t>4</w:t>
            </w:r>
            <w:r w:rsidR="00B76A2D" w:rsidRPr="004739FB">
              <w:rPr>
                <w:rFonts w:cs="Times New Roman"/>
                <w:color w:val="000000"/>
                <w:sz w:val="24"/>
                <w:szCs w:val="24"/>
              </w:rPr>
              <w:t>0mm), IP-65.</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6BF0E8"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MP-XXXX</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05B937"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kompl.</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9F5104"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E23F82" w:rsidRPr="004739FB" w14:paraId="79DD5879"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B411A2"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 xml:space="preserve"> </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155710" w14:textId="77777777" w:rsidR="00E23F82" w:rsidRPr="004739FB" w:rsidRDefault="00B76A2D">
            <w:pPr>
              <w:spacing w:line="240" w:lineRule="auto"/>
              <w:rPr>
                <w:rFonts w:cs="Times New Roman"/>
                <w:b/>
                <w:bCs/>
                <w:color w:val="000000"/>
                <w:sz w:val="24"/>
                <w:szCs w:val="24"/>
              </w:rPr>
            </w:pPr>
            <w:r w:rsidRPr="004739FB">
              <w:rPr>
                <w:rFonts w:cs="Times New Roman"/>
                <w:b/>
                <w:bCs/>
                <w:color w:val="000000"/>
                <w:sz w:val="24"/>
                <w:szCs w:val="24"/>
              </w:rPr>
              <w:t>SPINTOS JĖGOS DALIS</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B9A0CF" w14:textId="02A4964A" w:rsidR="00E23F82" w:rsidRPr="004739FB" w:rsidRDefault="00E23F82" w:rsidP="00115924">
            <w:pPr>
              <w:spacing w:line="240" w:lineRule="auto"/>
              <w:jc w:val="center"/>
              <w:rPr>
                <w:rFonts w:cs="Times New Roman"/>
                <w:color w:val="000000"/>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5AEE2F" w14:textId="7F265312" w:rsidR="00E23F82" w:rsidRPr="004739FB" w:rsidRDefault="00E23F82" w:rsidP="00115924">
            <w:pPr>
              <w:spacing w:line="240" w:lineRule="auto"/>
              <w:jc w:val="center"/>
              <w:rPr>
                <w:rFonts w:cs="Times New Roman"/>
                <w:color w:val="000000"/>
                <w:sz w:val="24"/>
                <w:szCs w:val="24"/>
              </w:rPr>
            </w:pP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703CE7" w14:textId="7C4DD099" w:rsidR="00E23F82" w:rsidRPr="004739FB" w:rsidRDefault="00E23F82" w:rsidP="00115924">
            <w:pPr>
              <w:spacing w:line="240" w:lineRule="auto"/>
              <w:jc w:val="center"/>
              <w:rPr>
                <w:rFonts w:cs="Times New Roman"/>
                <w:color w:val="000000"/>
                <w:sz w:val="24"/>
                <w:szCs w:val="24"/>
              </w:rPr>
            </w:pPr>
          </w:p>
        </w:tc>
      </w:tr>
      <w:tr w:rsidR="00E23F82" w:rsidRPr="004739FB" w14:paraId="4003C9B9"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98076E"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1.</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0162F1" w14:textId="77777777" w:rsidR="001F5C69" w:rsidRPr="004739FB" w:rsidRDefault="00B76A2D">
            <w:pPr>
              <w:spacing w:line="240" w:lineRule="auto"/>
              <w:rPr>
                <w:rFonts w:cs="Times New Roman"/>
                <w:sz w:val="24"/>
                <w:szCs w:val="24"/>
              </w:rPr>
            </w:pPr>
            <w:r w:rsidRPr="004739FB">
              <w:rPr>
                <w:rFonts w:cs="Times New Roman"/>
                <w:sz w:val="24"/>
                <w:szCs w:val="24"/>
              </w:rPr>
              <w:t>Automatinis jungiklis</w:t>
            </w:r>
            <w:r w:rsidR="00D45E77" w:rsidRPr="004739FB">
              <w:rPr>
                <w:rFonts w:cs="Times New Roman"/>
                <w:sz w:val="24"/>
                <w:szCs w:val="24"/>
              </w:rPr>
              <w:t xml:space="preserve"> </w:t>
            </w:r>
            <w:r w:rsidRPr="004739FB">
              <w:rPr>
                <w:rFonts w:cs="Times New Roman"/>
                <w:sz w:val="24"/>
                <w:szCs w:val="24"/>
              </w:rPr>
              <w:t xml:space="preserve">C 40A 1P </w:t>
            </w:r>
          </w:p>
          <w:p w14:paraId="5261C8F9" w14:textId="4D792EB3" w:rsidR="00E23F82" w:rsidRPr="004739FB" w:rsidRDefault="001F5C69">
            <w:pPr>
              <w:spacing w:line="240" w:lineRule="auto"/>
              <w:rPr>
                <w:rFonts w:cs="Times New Roman"/>
                <w:sz w:val="24"/>
                <w:szCs w:val="24"/>
              </w:rPr>
            </w:pPr>
            <w:r w:rsidRPr="004739FB">
              <w:rPr>
                <w:rFonts w:cs="Times New Roman"/>
                <w:sz w:val="24"/>
                <w:szCs w:val="24"/>
              </w:rPr>
              <w:t>(nominalas tikslinamas pagal projektą)</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67D346" w14:textId="5048867A"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SQ0</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20DD9B"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E22720" w14:textId="77777777" w:rsidR="00E23F82" w:rsidRPr="004739FB" w:rsidRDefault="00B76A2D" w:rsidP="00115924">
            <w:pPr>
              <w:spacing w:line="240" w:lineRule="auto"/>
              <w:jc w:val="center"/>
              <w:rPr>
                <w:rFonts w:cs="Times New Roman"/>
                <w:color w:val="000000"/>
                <w:sz w:val="24"/>
                <w:szCs w:val="24"/>
              </w:rPr>
            </w:pPr>
            <w:bookmarkStart w:id="8" w:name="_Hlk511638146"/>
            <w:bookmarkEnd w:id="8"/>
            <w:r w:rsidRPr="004739FB">
              <w:rPr>
                <w:rFonts w:cs="Times New Roman"/>
                <w:color w:val="000000"/>
                <w:sz w:val="24"/>
                <w:szCs w:val="24"/>
              </w:rPr>
              <w:t>3</w:t>
            </w:r>
          </w:p>
        </w:tc>
      </w:tr>
      <w:tr w:rsidR="00E23F82" w:rsidRPr="004739FB" w14:paraId="671EA261"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5E828A"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2.</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A3EF0D" w14:textId="77777777" w:rsidR="00E23F82" w:rsidRPr="004739FB" w:rsidRDefault="00B76A2D">
            <w:pPr>
              <w:spacing w:line="240" w:lineRule="auto"/>
              <w:rPr>
                <w:rFonts w:cs="Times New Roman"/>
                <w:sz w:val="24"/>
                <w:szCs w:val="24"/>
              </w:rPr>
            </w:pPr>
            <w:r w:rsidRPr="004739FB">
              <w:rPr>
                <w:rFonts w:cs="Times New Roman"/>
                <w:sz w:val="24"/>
                <w:szCs w:val="24"/>
              </w:rPr>
              <w:t xml:space="preserve">Automatinis jungiklis C 40A 3P </w:t>
            </w:r>
          </w:p>
          <w:p w14:paraId="00C2DB27" w14:textId="12169B38" w:rsidR="001F5C69" w:rsidRPr="004739FB" w:rsidRDefault="001F5C69">
            <w:pPr>
              <w:spacing w:line="240" w:lineRule="auto"/>
              <w:rPr>
                <w:rFonts w:cs="Times New Roman"/>
                <w:sz w:val="24"/>
                <w:szCs w:val="24"/>
              </w:rPr>
            </w:pPr>
            <w:r w:rsidRPr="004739FB">
              <w:rPr>
                <w:rFonts w:cs="Times New Roman"/>
                <w:sz w:val="24"/>
                <w:szCs w:val="24"/>
              </w:rPr>
              <w:t>(nominalas tikslinamas pagal projektą)</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5E13C0"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SQ1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288984"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3046F2" w14:textId="4C7B3C16"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E23F82" w:rsidRPr="004739FB" w14:paraId="05A80086"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4855BB"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3.</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3044BE" w14:textId="77777777" w:rsidR="00E23F82" w:rsidRPr="004739FB" w:rsidRDefault="00B76A2D">
            <w:pPr>
              <w:spacing w:line="240" w:lineRule="auto"/>
              <w:rPr>
                <w:rFonts w:cs="Times New Roman"/>
                <w:sz w:val="24"/>
                <w:szCs w:val="24"/>
              </w:rPr>
            </w:pPr>
            <w:r w:rsidRPr="004739FB">
              <w:rPr>
                <w:rFonts w:cs="Times New Roman"/>
                <w:sz w:val="24"/>
                <w:szCs w:val="24"/>
              </w:rPr>
              <w:t xml:space="preserve">Cilindriniai saugikliai CH10x38 </w:t>
            </w:r>
            <w:proofErr w:type="spellStart"/>
            <w:r w:rsidRPr="004739FB">
              <w:rPr>
                <w:rFonts w:cs="Times New Roman"/>
                <w:sz w:val="24"/>
                <w:szCs w:val="24"/>
              </w:rPr>
              <w:t>gG</w:t>
            </w:r>
            <w:proofErr w:type="spellEnd"/>
            <w:r w:rsidRPr="004739FB">
              <w:rPr>
                <w:rFonts w:cs="Times New Roman"/>
                <w:sz w:val="24"/>
                <w:szCs w:val="24"/>
              </w:rPr>
              <w:t xml:space="preserve"> tipo 16A</w:t>
            </w:r>
          </w:p>
          <w:p w14:paraId="7B0DAF63" w14:textId="14CA145A" w:rsidR="001F5C69" w:rsidRPr="004739FB" w:rsidRDefault="001F5C69">
            <w:pPr>
              <w:spacing w:line="240" w:lineRule="auto"/>
              <w:rPr>
                <w:rFonts w:cs="Times New Roman"/>
                <w:sz w:val="24"/>
                <w:szCs w:val="24"/>
              </w:rPr>
            </w:pPr>
            <w:r w:rsidRPr="004739FB">
              <w:rPr>
                <w:rFonts w:cs="Times New Roman"/>
                <w:sz w:val="24"/>
                <w:szCs w:val="24"/>
              </w:rPr>
              <w:t>(nominalas ir kiekis tikslinami pagal projektą)</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0E5B9B" w14:textId="0E3458E6"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F1</w:t>
            </w:r>
            <w:r w:rsidR="00342F69" w:rsidRPr="004739FB">
              <w:rPr>
                <w:rFonts w:cs="Times New Roman"/>
                <w:color w:val="000000"/>
                <w:sz w:val="24"/>
                <w:szCs w:val="24"/>
              </w:rPr>
              <w:t>-</w:t>
            </w:r>
            <w:r w:rsidRPr="004739FB">
              <w:rPr>
                <w:rFonts w:cs="Times New Roman"/>
                <w:color w:val="000000"/>
                <w:sz w:val="24"/>
                <w:szCs w:val="24"/>
              </w:rPr>
              <w:t>18</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DD1FD9"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1BC02B"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18</w:t>
            </w:r>
          </w:p>
        </w:tc>
      </w:tr>
      <w:tr w:rsidR="00E23F82" w:rsidRPr="004739FB" w14:paraId="0D047039" w14:textId="77777777" w:rsidTr="00342F69">
        <w:trPr>
          <w:trHeight w:val="6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28D26C"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4.</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1D467C" w14:textId="277B86AE" w:rsidR="00E23F82" w:rsidRPr="004739FB" w:rsidRDefault="00B76A2D">
            <w:pPr>
              <w:spacing w:line="240" w:lineRule="auto"/>
              <w:rPr>
                <w:rFonts w:cs="Times New Roman"/>
                <w:color w:val="000000"/>
                <w:sz w:val="24"/>
                <w:szCs w:val="24"/>
              </w:rPr>
            </w:pPr>
            <w:r w:rsidRPr="004739FB">
              <w:rPr>
                <w:rFonts w:cs="Times New Roman"/>
                <w:color w:val="000000"/>
                <w:sz w:val="24"/>
                <w:szCs w:val="24"/>
              </w:rPr>
              <w:t>Saugiklių kirtiklis cilindriniams saugikliams su LED indikacija VLC 10x38 L 3P max32A, 100kA, IP20, -20°C iki +55°C</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25E74D" w14:textId="0EAF1B5A" w:rsidR="00E23F82" w:rsidRPr="004739FB" w:rsidRDefault="00B76A2D" w:rsidP="00115924">
            <w:pPr>
              <w:spacing w:line="240" w:lineRule="auto"/>
              <w:jc w:val="center"/>
              <w:rPr>
                <w:rFonts w:cs="Times New Roman"/>
                <w:color w:val="000000"/>
                <w:sz w:val="24"/>
                <w:szCs w:val="24"/>
              </w:rPr>
            </w:pPr>
            <w:r w:rsidRPr="004739FB">
              <w:rPr>
                <w:rFonts w:cs="Times New Roman"/>
                <w:sz w:val="24"/>
                <w:szCs w:val="24"/>
              </w:rPr>
              <w:t>F1</w:t>
            </w:r>
            <w:r w:rsidR="00342F69" w:rsidRPr="004739FB">
              <w:rPr>
                <w:rFonts w:cs="Times New Roman"/>
                <w:sz w:val="24"/>
                <w:szCs w:val="24"/>
              </w:rPr>
              <w:t>-</w:t>
            </w:r>
            <w:r w:rsidRPr="004739FB">
              <w:rPr>
                <w:rFonts w:cs="Times New Roman"/>
                <w:sz w:val="24"/>
                <w:szCs w:val="24"/>
              </w:rPr>
              <w:t>18</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275029"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3B10E7"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6</w:t>
            </w:r>
          </w:p>
        </w:tc>
      </w:tr>
      <w:tr w:rsidR="00E23F82" w:rsidRPr="004739FB" w14:paraId="3A19E0E9"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51E962"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5.</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735B06"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 xml:space="preserve">Viršįtampių ribotuvas 25 </w:t>
            </w:r>
            <w:proofErr w:type="spellStart"/>
            <w:r w:rsidRPr="004739FB">
              <w:rPr>
                <w:rFonts w:cs="Times New Roman"/>
                <w:color w:val="000000"/>
                <w:sz w:val="24"/>
                <w:szCs w:val="24"/>
              </w:rPr>
              <w:t>kA</w:t>
            </w:r>
            <w:proofErr w:type="spellEnd"/>
            <w:r w:rsidRPr="004739FB">
              <w:rPr>
                <w:rFonts w:cs="Times New Roman"/>
                <w:color w:val="000000"/>
                <w:sz w:val="24"/>
                <w:szCs w:val="24"/>
              </w:rPr>
              <w:t xml:space="preserve"> B+C+FS(su signalizacijos kontaktu)</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77C9ED"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XR1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8A4D49"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kompl.</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C3A83C"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E23F82" w:rsidRPr="004739FB" w14:paraId="7908E55F"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D62B31"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6.</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43BF2E"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 xml:space="preserve">Automatinis jungiklis C 6A 1P, 6 </w:t>
            </w:r>
            <w:proofErr w:type="spellStart"/>
            <w:r w:rsidRPr="004739FB">
              <w:rPr>
                <w:rFonts w:cs="Times New Roman"/>
                <w:color w:val="000000"/>
                <w:sz w:val="24"/>
                <w:szCs w:val="24"/>
              </w:rPr>
              <w:t>kA</w:t>
            </w:r>
            <w:proofErr w:type="spellEnd"/>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0A3361" w14:textId="4C4FB391"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SF1-3</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621130"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3A4F82"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3</w:t>
            </w:r>
          </w:p>
        </w:tc>
      </w:tr>
      <w:tr w:rsidR="00E23F82" w:rsidRPr="004739FB" w14:paraId="59BDC58B"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5461B9"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7.</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35EBEB" w14:textId="77777777" w:rsidR="00E23F82" w:rsidRPr="004739FB" w:rsidRDefault="00B76A2D">
            <w:pPr>
              <w:spacing w:line="240" w:lineRule="auto"/>
              <w:rPr>
                <w:rFonts w:cs="Times New Roman"/>
                <w:color w:val="000000"/>
                <w:sz w:val="24"/>
                <w:szCs w:val="24"/>
              </w:rPr>
            </w:pPr>
            <w:r w:rsidRPr="004739FB">
              <w:rPr>
                <w:rFonts w:cs="Times New Roman"/>
                <w:color w:val="000000"/>
                <w:sz w:val="24"/>
                <w:szCs w:val="24"/>
              </w:rPr>
              <w:t xml:space="preserve">Automatinis jungiklis B 4A 1P, 6 </w:t>
            </w:r>
            <w:proofErr w:type="spellStart"/>
            <w:r w:rsidRPr="004739FB">
              <w:rPr>
                <w:rFonts w:cs="Times New Roman"/>
                <w:color w:val="000000"/>
                <w:sz w:val="24"/>
                <w:szCs w:val="24"/>
              </w:rPr>
              <w:t>kA</w:t>
            </w:r>
            <w:proofErr w:type="spellEnd"/>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87DEC" w14:textId="683D5ECB"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SF4-6</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F3A1C6"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91F701" w14:textId="77777777" w:rsidR="00E23F82" w:rsidRPr="004739FB" w:rsidRDefault="00B76A2D" w:rsidP="00115924">
            <w:pPr>
              <w:spacing w:line="240" w:lineRule="auto"/>
              <w:jc w:val="center"/>
              <w:rPr>
                <w:rFonts w:cs="Times New Roman"/>
                <w:color w:val="000000"/>
                <w:sz w:val="24"/>
                <w:szCs w:val="24"/>
              </w:rPr>
            </w:pPr>
            <w:r w:rsidRPr="004739FB">
              <w:rPr>
                <w:rFonts w:cs="Times New Roman"/>
                <w:color w:val="000000"/>
                <w:sz w:val="24"/>
                <w:szCs w:val="24"/>
              </w:rPr>
              <w:t>3</w:t>
            </w:r>
          </w:p>
        </w:tc>
      </w:tr>
      <w:tr w:rsidR="0020339B" w:rsidRPr="004739FB" w14:paraId="6CC634C2"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5039CA" w14:textId="360841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8.</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C5E17D"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 xml:space="preserve">Automatinis jungiklis B 6A 1P, 6 </w:t>
            </w:r>
            <w:proofErr w:type="spellStart"/>
            <w:r w:rsidRPr="004739FB">
              <w:rPr>
                <w:rFonts w:cs="Times New Roman"/>
                <w:color w:val="000000"/>
                <w:sz w:val="24"/>
                <w:szCs w:val="24"/>
              </w:rPr>
              <w:t>kA</w:t>
            </w:r>
            <w:proofErr w:type="spellEnd"/>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68297D"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SF7</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0C7947"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956811"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20339B" w:rsidRPr="004739FB" w14:paraId="2DF0548A"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E2D57D" w14:textId="06BB3F4F"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9.</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24DC2D"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 xml:space="preserve">Srovės nuotėkio relė 16A, 30mA, AC tipas, 2P, 6 </w:t>
            </w:r>
            <w:proofErr w:type="spellStart"/>
            <w:r w:rsidRPr="004739FB">
              <w:rPr>
                <w:rFonts w:cs="Times New Roman"/>
                <w:color w:val="000000"/>
                <w:sz w:val="24"/>
                <w:szCs w:val="24"/>
              </w:rPr>
              <w:t>kA</w:t>
            </w:r>
            <w:proofErr w:type="spellEnd"/>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1F73EE"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NR1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AF332D"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4B0449"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20339B" w:rsidRPr="004739FB" w14:paraId="640A5D26"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E7FACF" w14:textId="205FD93E"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10.</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8DDEBF"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 xml:space="preserve">Spintos šildytuvas SHT-25 (230V,50Hz) </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A70F7D"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EK2</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0A20E7"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9D0660"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20339B" w:rsidRPr="004739FB" w14:paraId="26F34829"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A4778F" w14:textId="5047BE3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11</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8B9359"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Termostatas THR02 0°C...+55°C (230V, 10A, 50Hz)</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A0947A"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EK1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6CC950"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73D65B"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20339B" w:rsidRPr="004739FB" w14:paraId="1445840C"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42456" w14:textId="5757F640"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12.</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3B6A34"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Valdymo raktas SS125 3 padėčių R-0-A  (230V,50Hz), 6A</w:t>
            </w:r>
          </w:p>
          <w:p w14:paraId="2B92D01C" w14:textId="6F095DA8"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(SA1 su būsenos stebėjimu)</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4685FC" w14:textId="0A946DC9"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SA1-SA2</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8ED6C9"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D2A661" w14:textId="0C160AB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2</w:t>
            </w:r>
          </w:p>
        </w:tc>
      </w:tr>
      <w:tr w:rsidR="0020339B" w:rsidRPr="004739FB" w14:paraId="37D91204" w14:textId="77777777" w:rsidTr="00342F69">
        <w:trPr>
          <w:trHeight w:val="262"/>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406179" w14:textId="567A6DB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13.</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E82F34" w14:textId="587D462A"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Astronominis laikrodis</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67CC56" w14:textId="56325FC4" w:rsidR="0020339B" w:rsidRPr="004739FB" w:rsidRDefault="00342F69" w:rsidP="00115924">
            <w:pPr>
              <w:spacing w:line="240" w:lineRule="auto"/>
              <w:jc w:val="center"/>
              <w:rPr>
                <w:rFonts w:cs="Times New Roman"/>
                <w:color w:val="000000"/>
                <w:sz w:val="24"/>
                <w:szCs w:val="24"/>
              </w:rPr>
            </w:pPr>
            <w:r w:rsidRPr="004739FB">
              <w:rPr>
                <w:rFonts w:cs="Times New Roman"/>
                <w:color w:val="000000"/>
                <w:sz w:val="24"/>
                <w:szCs w:val="24"/>
              </w:rPr>
              <w:t>AL</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16CF0A" w14:textId="67C6E91C" w:rsidR="0020339B" w:rsidRPr="004739FB" w:rsidRDefault="00342F69" w:rsidP="00115924">
            <w:pPr>
              <w:spacing w:line="240" w:lineRule="auto"/>
              <w:jc w:val="center"/>
              <w:rPr>
                <w:rFonts w:cs="Times New Roman"/>
                <w:color w:val="000000"/>
                <w:sz w:val="24"/>
                <w:szCs w:val="24"/>
              </w:rPr>
            </w:pPr>
            <w:r w:rsidRPr="004739FB">
              <w:rPr>
                <w:rFonts w:cs="Times New Roman"/>
                <w:color w:val="000000"/>
                <w:sz w:val="24"/>
                <w:szCs w:val="24"/>
              </w:rPr>
              <w:t>v</w:t>
            </w:r>
            <w:r w:rsidR="0020339B" w:rsidRPr="004739FB">
              <w:rPr>
                <w:rFonts w:cs="Times New Roman"/>
                <w:color w:val="000000"/>
                <w:sz w:val="24"/>
                <w:szCs w:val="24"/>
              </w:rPr>
              <w:t>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19DA1" w14:textId="2DDE1CEE"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20339B" w:rsidRPr="004739FB" w14:paraId="422E765F" w14:textId="77777777" w:rsidTr="00342F69">
        <w:trPr>
          <w:trHeight w:val="6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E78BA9" w14:textId="102CCDA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14.</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55FB64" w14:textId="77777777" w:rsidR="0020339B" w:rsidRPr="004739FB" w:rsidRDefault="0020339B" w:rsidP="0020339B">
            <w:pPr>
              <w:spacing w:line="240" w:lineRule="auto"/>
              <w:rPr>
                <w:rFonts w:cs="Times New Roman"/>
                <w:color w:val="000000"/>
                <w:sz w:val="24"/>
                <w:szCs w:val="24"/>
              </w:rPr>
            </w:pPr>
            <w:proofErr w:type="spellStart"/>
            <w:r w:rsidRPr="004739FB">
              <w:rPr>
                <w:rFonts w:cs="Times New Roman"/>
                <w:color w:val="000000"/>
                <w:sz w:val="24"/>
                <w:szCs w:val="24"/>
              </w:rPr>
              <w:t>Kondensatorinis</w:t>
            </w:r>
            <w:proofErr w:type="spellEnd"/>
            <w:r w:rsidRPr="004739FB">
              <w:rPr>
                <w:rFonts w:cs="Times New Roman"/>
                <w:color w:val="000000"/>
                <w:sz w:val="24"/>
                <w:szCs w:val="24"/>
              </w:rPr>
              <w:t xml:space="preserve"> </w:t>
            </w:r>
            <w:proofErr w:type="spellStart"/>
            <w:r w:rsidRPr="004739FB">
              <w:rPr>
                <w:rFonts w:cs="Times New Roman"/>
                <w:color w:val="000000"/>
                <w:sz w:val="24"/>
                <w:szCs w:val="24"/>
              </w:rPr>
              <w:t>tripolis</w:t>
            </w:r>
            <w:proofErr w:type="spellEnd"/>
            <w:r w:rsidRPr="004739FB">
              <w:rPr>
                <w:rFonts w:cs="Times New Roman"/>
                <w:color w:val="000000"/>
                <w:sz w:val="24"/>
                <w:szCs w:val="24"/>
              </w:rPr>
              <w:t xml:space="preserve"> </w:t>
            </w:r>
            <w:proofErr w:type="spellStart"/>
            <w:r w:rsidRPr="004739FB">
              <w:rPr>
                <w:rFonts w:cs="Times New Roman"/>
                <w:color w:val="000000"/>
                <w:sz w:val="24"/>
                <w:szCs w:val="24"/>
              </w:rPr>
              <w:t>kontaktorius</w:t>
            </w:r>
            <w:proofErr w:type="spellEnd"/>
            <w:r w:rsidRPr="004739FB">
              <w:rPr>
                <w:rFonts w:cs="Times New Roman"/>
                <w:color w:val="000000"/>
                <w:sz w:val="24"/>
                <w:szCs w:val="24"/>
              </w:rPr>
              <w:t xml:space="preserve"> su </w:t>
            </w:r>
            <w:proofErr w:type="spellStart"/>
            <w:r w:rsidRPr="004739FB">
              <w:rPr>
                <w:rFonts w:cs="Times New Roman"/>
                <w:color w:val="000000"/>
                <w:sz w:val="24"/>
                <w:szCs w:val="24"/>
              </w:rPr>
              <w:t>rezistoriais</w:t>
            </w:r>
            <w:proofErr w:type="spellEnd"/>
            <w:r w:rsidRPr="004739FB">
              <w:rPr>
                <w:rFonts w:cs="Times New Roman"/>
                <w:color w:val="000000"/>
                <w:sz w:val="24"/>
                <w:szCs w:val="24"/>
              </w:rPr>
              <w:t xml:space="preserve"> ir papildomu kontaktu CEM-25-C, su RC gr. BAMRCE6,  25A (AC6B) (230V, 50Hz), IP20,  -20°C iki +55°C</w:t>
            </w:r>
          </w:p>
          <w:p w14:paraId="52E5C14A" w14:textId="702F9E36" w:rsidR="0020339B" w:rsidRPr="004739FB" w:rsidRDefault="0020339B" w:rsidP="0020339B">
            <w:pPr>
              <w:spacing w:line="240" w:lineRule="auto"/>
              <w:rPr>
                <w:rFonts w:cs="Times New Roman"/>
                <w:color w:val="000000"/>
                <w:sz w:val="24"/>
                <w:szCs w:val="24"/>
              </w:rPr>
            </w:pPr>
            <w:r w:rsidRPr="004739FB">
              <w:rPr>
                <w:rFonts w:cs="Times New Roman"/>
                <w:sz w:val="24"/>
                <w:szCs w:val="24"/>
              </w:rPr>
              <w:t>(nominalas ir kiekis tikslinami pagal projektą)</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350721"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KM1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5F4F43"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7081C0" w14:textId="7A51DD51" w:rsidR="0020339B" w:rsidRPr="004739FB" w:rsidRDefault="0020339B" w:rsidP="00115924">
            <w:pPr>
              <w:spacing w:line="240" w:lineRule="auto"/>
              <w:jc w:val="center"/>
              <w:rPr>
                <w:rFonts w:cs="Times New Roman"/>
                <w:color w:val="000000"/>
                <w:sz w:val="24"/>
                <w:szCs w:val="24"/>
                <w:lang w:val="ru-RU"/>
              </w:rPr>
            </w:pPr>
            <w:bookmarkStart w:id="9" w:name="_Hlk511638155"/>
            <w:bookmarkEnd w:id="9"/>
            <w:r w:rsidRPr="004739FB">
              <w:rPr>
                <w:rFonts w:cs="Times New Roman"/>
                <w:color w:val="000000"/>
                <w:sz w:val="24"/>
                <w:szCs w:val="24"/>
              </w:rPr>
              <w:t>1</w:t>
            </w:r>
          </w:p>
        </w:tc>
      </w:tr>
      <w:tr w:rsidR="0020339B" w:rsidRPr="004739FB" w14:paraId="0E50962D" w14:textId="77777777" w:rsidTr="00342F69">
        <w:trPr>
          <w:trHeight w:val="6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7FE944" w14:textId="4B0B6290"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15.</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248582"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Galinis durų jungiklis su svirtele R20 - 65mm ir ratuku, IP-54, 10A, 230V, 50Hz, -20°C iki +55°C</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22A1B9" w14:textId="78537530" w:rsidR="0020339B" w:rsidRPr="004739FB" w:rsidRDefault="0020339B" w:rsidP="00115924">
            <w:pPr>
              <w:spacing w:line="240" w:lineRule="auto"/>
              <w:jc w:val="center"/>
              <w:rPr>
                <w:rFonts w:cs="Times New Roman"/>
                <w:color w:val="000000"/>
                <w:sz w:val="24"/>
                <w:szCs w:val="24"/>
                <w:lang w:val="ru-RU"/>
              </w:rPr>
            </w:pPr>
            <w:r w:rsidRPr="004739FB">
              <w:rPr>
                <w:rFonts w:cs="Times New Roman"/>
                <w:color w:val="000000"/>
                <w:sz w:val="24"/>
                <w:szCs w:val="24"/>
              </w:rPr>
              <w:t>D1-2</w:t>
            </w:r>
            <w:r w:rsidRPr="004739FB">
              <w:rPr>
                <w:rFonts w:cs="Times New Roman"/>
                <w:color w:val="000000"/>
                <w:sz w:val="24"/>
                <w:szCs w:val="24"/>
                <w:lang w:val="ru-RU"/>
              </w:rPr>
              <w:t>(3)</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A2F359"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5E7F90" w14:textId="0F92C9CE" w:rsidR="0020339B" w:rsidRPr="004739FB" w:rsidRDefault="0020339B" w:rsidP="00115924">
            <w:pPr>
              <w:spacing w:line="240" w:lineRule="auto"/>
              <w:jc w:val="center"/>
              <w:rPr>
                <w:rFonts w:cs="Times New Roman"/>
                <w:color w:val="000000"/>
                <w:sz w:val="24"/>
                <w:szCs w:val="24"/>
                <w:lang w:val="ru-RU"/>
              </w:rPr>
            </w:pPr>
            <w:r w:rsidRPr="004739FB">
              <w:rPr>
                <w:rFonts w:cs="Times New Roman"/>
                <w:color w:val="000000"/>
                <w:sz w:val="24"/>
                <w:szCs w:val="24"/>
              </w:rPr>
              <w:t>2</w:t>
            </w:r>
            <w:r w:rsidRPr="004739FB">
              <w:rPr>
                <w:rFonts w:cs="Times New Roman"/>
                <w:color w:val="000000"/>
                <w:sz w:val="24"/>
                <w:szCs w:val="24"/>
                <w:lang w:val="ru-RU"/>
              </w:rPr>
              <w:t>(3)</w:t>
            </w:r>
          </w:p>
        </w:tc>
      </w:tr>
      <w:tr w:rsidR="0020339B" w:rsidRPr="004739FB" w14:paraId="2998994C"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9DEE2D" w14:textId="0277E5C3"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16.</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C7062B"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Modulinė rozetė 10A (230V,50Hz)</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4486F2"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XR2</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F9DE56"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D35CB6"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20339B" w:rsidRPr="004739FB" w14:paraId="10B61252"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3DB0A7" w14:textId="7EDD9D22"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17.</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AEF1C6"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Spintos apšvietimo LED šviestuvas &gt;5W (230V,50Hz), IP-20</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7E237A" w14:textId="0BC42B14"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EL1</w:t>
            </w:r>
            <w:r w:rsidR="00342F69" w:rsidRPr="004739FB">
              <w:rPr>
                <w:rFonts w:cs="Times New Roman"/>
                <w:color w:val="000000"/>
                <w:sz w:val="24"/>
                <w:szCs w:val="24"/>
              </w:rPr>
              <w:t>-2</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23E48D"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03B7FD"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2</w:t>
            </w:r>
          </w:p>
        </w:tc>
      </w:tr>
      <w:tr w:rsidR="0020339B" w:rsidRPr="004739FB" w14:paraId="31EC49AE"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E9A11E" w14:textId="1B18A20D"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18.</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D6C0C2"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 xml:space="preserve">ARĮ, </w:t>
            </w:r>
            <w:proofErr w:type="spellStart"/>
            <w:r w:rsidRPr="004739FB">
              <w:rPr>
                <w:rFonts w:cs="Times New Roman"/>
                <w:color w:val="000000"/>
                <w:sz w:val="24"/>
                <w:szCs w:val="24"/>
              </w:rPr>
              <w:t>įėj</w:t>
            </w:r>
            <w:proofErr w:type="spellEnd"/>
            <w:r w:rsidRPr="004739FB">
              <w:rPr>
                <w:rFonts w:cs="Times New Roman"/>
                <w:color w:val="000000"/>
                <w:sz w:val="24"/>
                <w:szCs w:val="24"/>
              </w:rPr>
              <w:t xml:space="preserve">. 4P/400VAC, </w:t>
            </w:r>
            <w:proofErr w:type="spellStart"/>
            <w:r w:rsidRPr="004739FB">
              <w:rPr>
                <w:rFonts w:cs="Times New Roman"/>
                <w:color w:val="000000"/>
                <w:sz w:val="24"/>
                <w:szCs w:val="24"/>
              </w:rPr>
              <w:t>išėj</w:t>
            </w:r>
            <w:proofErr w:type="spellEnd"/>
            <w:r w:rsidRPr="004739FB">
              <w:rPr>
                <w:rFonts w:cs="Times New Roman"/>
                <w:color w:val="000000"/>
                <w:sz w:val="24"/>
                <w:szCs w:val="24"/>
              </w:rPr>
              <w:t xml:space="preserve">. 2P/230VAC, </w:t>
            </w:r>
            <w:proofErr w:type="spellStart"/>
            <w:r w:rsidRPr="004739FB">
              <w:rPr>
                <w:rFonts w:cs="Times New Roman"/>
                <w:color w:val="000000"/>
                <w:sz w:val="24"/>
                <w:szCs w:val="24"/>
              </w:rPr>
              <w:t>maks</w:t>
            </w:r>
            <w:proofErr w:type="spellEnd"/>
            <w:r w:rsidRPr="004739FB">
              <w:rPr>
                <w:rFonts w:cs="Times New Roman"/>
                <w:color w:val="000000"/>
                <w:sz w:val="24"/>
                <w:szCs w:val="24"/>
              </w:rPr>
              <w:t>. apkrova 2A.</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ADA98B"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ARĮ</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4E15E1"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vnt.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AA5784"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20339B" w:rsidRPr="004739FB" w14:paraId="08B202A4"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D3732C" w14:textId="744BC489"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19.</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F64C74" w14:textId="77777777"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Instaliacinės medžiagos spintos elementų surinkimui, sujungimui</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DFE671" w14:textId="77777777" w:rsidR="0020339B" w:rsidRPr="004739FB" w:rsidRDefault="0020339B" w:rsidP="00115924">
            <w:pPr>
              <w:spacing w:line="240" w:lineRule="auto"/>
              <w:jc w:val="center"/>
              <w:rPr>
                <w:rFonts w:cs="Times New Roman"/>
                <w:color w:val="000000"/>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9850E5"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kompl.</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6444D9" w14:textId="77777777"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1</w:t>
            </w:r>
          </w:p>
        </w:tc>
      </w:tr>
      <w:tr w:rsidR="0020339B" w:rsidRPr="004739FB" w14:paraId="1465F9FE"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BFDD5" w14:textId="1F428861"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20.</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E5AD52" w14:textId="3D12BD6F"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Valdymo dalis pagal V</w:t>
            </w:r>
            <w:r w:rsidR="00DA13D8">
              <w:rPr>
                <w:rFonts w:cs="Times New Roman"/>
                <w:color w:val="000000"/>
                <w:sz w:val="24"/>
                <w:szCs w:val="24"/>
              </w:rPr>
              <w:t>A</w:t>
            </w:r>
            <w:r w:rsidRPr="004739FB">
              <w:rPr>
                <w:rFonts w:cs="Times New Roman"/>
                <w:color w:val="000000"/>
                <w:sz w:val="24"/>
                <w:szCs w:val="24"/>
              </w:rPr>
              <w:t xml:space="preserve"> pateiktą techninę specifikaciją</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36ED91" w14:textId="77777777" w:rsidR="0020339B" w:rsidRPr="004739FB" w:rsidRDefault="0020339B" w:rsidP="00115924">
            <w:pPr>
              <w:spacing w:line="240" w:lineRule="auto"/>
              <w:jc w:val="center"/>
              <w:rPr>
                <w:rFonts w:cs="Times New Roman"/>
                <w:color w:val="000000"/>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44B828" w14:textId="77777777" w:rsidR="0020339B" w:rsidRPr="004739FB" w:rsidRDefault="0020339B" w:rsidP="00115924">
            <w:pPr>
              <w:spacing w:line="240" w:lineRule="auto"/>
              <w:jc w:val="center"/>
              <w:rPr>
                <w:rFonts w:cs="Times New Roman"/>
                <w:color w:val="000000"/>
                <w:sz w:val="24"/>
                <w:szCs w:val="24"/>
              </w:rPr>
            </w:pP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59A044" w14:textId="77777777" w:rsidR="0020339B" w:rsidRPr="004739FB" w:rsidRDefault="0020339B" w:rsidP="00115924">
            <w:pPr>
              <w:spacing w:line="240" w:lineRule="auto"/>
              <w:jc w:val="center"/>
              <w:rPr>
                <w:rFonts w:cs="Times New Roman"/>
                <w:color w:val="000000"/>
                <w:sz w:val="24"/>
                <w:szCs w:val="24"/>
              </w:rPr>
            </w:pPr>
          </w:p>
        </w:tc>
      </w:tr>
      <w:tr w:rsidR="0020339B" w:rsidRPr="004739FB" w14:paraId="0CAB1411" w14:textId="77777777" w:rsidTr="00342F69">
        <w:trPr>
          <w:trHeight w:val="300"/>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DB0374" w14:textId="3A22EDA0"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21.</w:t>
            </w:r>
          </w:p>
        </w:tc>
        <w:tc>
          <w:tcPr>
            <w:tcW w:w="70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207227" w14:textId="423F3664" w:rsidR="0020339B" w:rsidRPr="004739FB" w:rsidRDefault="0020339B" w:rsidP="0020339B">
            <w:pPr>
              <w:spacing w:line="240" w:lineRule="auto"/>
              <w:rPr>
                <w:rFonts w:cs="Times New Roman"/>
                <w:color w:val="000000"/>
                <w:sz w:val="24"/>
                <w:szCs w:val="24"/>
              </w:rPr>
            </w:pPr>
            <w:r w:rsidRPr="004739FB">
              <w:rPr>
                <w:rFonts w:cs="Times New Roman"/>
                <w:color w:val="000000"/>
                <w:sz w:val="24"/>
                <w:szCs w:val="24"/>
              </w:rPr>
              <w:t>Elektros skydo įrangos garantinis laikas</w:t>
            </w:r>
          </w:p>
        </w:tc>
        <w:tc>
          <w:tcPr>
            <w:tcW w:w="7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C80321" w14:textId="77777777" w:rsidR="0020339B" w:rsidRPr="004739FB" w:rsidRDefault="0020339B" w:rsidP="00115924">
            <w:pPr>
              <w:spacing w:line="240" w:lineRule="auto"/>
              <w:jc w:val="center"/>
              <w:rPr>
                <w:rFonts w:cs="Times New Roman"/>
                <w:color w:val="000000"/>
                <w:sz w:val="24"/>
                <w:szCs w:val="24"/>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2CF555" w14:textId="28B10572"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metai</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CCB0E6" w14:textId="646743D9" w:rsidR="0020339B" w:rsidRPr="004739FB" w:rsidRDefault="0020339B" w:rsidP="00115924">
            <w:pPr>
              <w:spacing w:line="240" w:lineRule="auto"/>
              <w:jc w:val="center"/>
              <w:rPr>
                <w:rFonts w:cs="Times New Roman"/>
                <w:color w:val="000000"/>
                <w:sz w:val="24"/>
                <w:szCs w:val="24"/>
              </w:rPr>
            </w:pPr>
            <w:r w:rsidRPr="004739FB">
              <w:rPr>
                <w:rFonts w:cs="Times New Roman"/>
                <w:color w:val="000000"/>
                <w:sz w:val="24"/>
                <w:szCs w:val="24"/>
              </w:rPr>
              <w:t>≥</w:t>
            </w:r>
            <w:r w:rsidR="00DA13D8">
              <w:rPr>
                <w:rFonts w:cs="Times New Roman"/>
                <w:color w:val="000000"/>
                <w:sz w:val="24"/>
                <w:szCs w:val="24"/>
              </w:rPr>
              <w:t>10</w:t>
            </w:r>
          </w:p>
        </w:tc>
      </w:tr>
    </w:tbl>
    <w:p w14:paraId="50213341" w14:textId="5B1608F1" w:rsidR="00FC0016" w:rsidRPr="004739FB" w:rsidRDefault="0059764B" w:rsidP="0071517F">
      <w:pPr>
        <w:jc w:val="center"/>
        <w:rPr>
          <w:lang w:eastAsia="en-US"/>
        </w:rPr>
      </w:pPr>
      <w:r w:rsidRPr="004739FB">
        <w:rPr>
          <w:noProof/>
          <w:lang w:eastAsia="lt-LT"/>
        </w:rPr>
        <w:lastRenderedPageBreak/>
        <w:drawing>
          <wp:inline distT="0" distB="0" distL="0" distR="0" wp14:anchorId="2E25F699" wp14:editId="5560EE58">
            <wp:extent cx="6113884" cy="8280000"/>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3884" cy="8280000"/>
                    </a:xfrm>
                    <a:prstGeom prst="rect">
                      <a:avLst/>
                    </a:prstGeom>
                    <a:noFill/>
                    <a:ln>
                      <a:noFill/>
                    </a:ln>
                  </pic:spPr>
                </pic:pic>
              </a:graphicData>
            </a:graphic>
          </wp:inline>
        </w:drawing>
      </w:r>
    </w:p>
    <w:p w14:paraId="40081086" w14:textId="4C9FC510" w:rsidR="00724E9E" w:rsidRPr="004739FB" w:rsidRDefault="00724E9E" w:rsidP="009D23C2">
      <w:pPr>
        <w:jc w:val="center"/>
        <w:rPr>
          <w:i/>
          <w:lang w:eastAsia="en-US"/>
        </w:rPr>
      </w:pPr>
      <w:r w:rsidRPr="004739FB">
        <w:rPr>
          <w:i/>
          <w:lang w:eastAsia="en-US"/>
        </w:rPr>
        <w:t>Pav. Nr. 1 - Gatvių apšvietimo nuotolinio valdymo ir kontrolės principinė schema</w:t>
      </w:r>
    </w:p>
    <w:p w14:paraId="70724C2E" w14:textId="3345CE7A" w:rsidR="00DA13D8" w:rsidRPr="007B07A2" w:rsidRDefault="00B76A2D" w:rsidP="00AE08D5">
      <w:pPr>
        <w:pStyle w:val="Pavadinimas"/>
      </w:pPr>
      <w:r w:rsidRPr="004739FB">
        <w:br w:type="column"/>
      </w:r>
      <w:bookmarkStart w:id="10" w:name="_Hlk534291349"/>
      <w:r w:rsidR="00DA13D8" w:rsidRPr="007B07A2">
        <w:lastRenderedPageBreak/>
        <w:t xml:space="preserve">GATVIŲ APŠVIETIMO NUOTOLINIO VALDYMO  IR KONTROLĖS SISTEMOS </w:t>
      </w:r>
      <w:r w:rsidR="0074458C">
        <w:t>SPINTOS</w:t>
      </w:r>
      <w:r w:rsidR="00DA13D8" w:rsidRPr="007B07A2">
        <w:t xml:space="preserve"> </w:t>
      </w:r>
      <w:r w:rsidR="0074458C">
        <w:t>VALDIKLIO</w:t>
      </w:r>
      <w:r w:rsidR="00DA13D8" w:rsidRPr="007B07A2">
        <w:t xml:space="preserve"> TECHNINĖ SPECIFIKACIJA</w:t>
      </w:r>
    </w:p>
    <w:tbl>
      <w:tblPr>
        <w:tblStyle w:val="Lentelstinklelis"/>
        <w:tblW w:w="9883" w:type="dxa"/>
        <w:tblLook w:val="04A0" w:firstRow="1" w:lastRow="0" w:firstColumn="1" w:lastColumn="0" w:noHBand="0" w:noVBand="1"/>
      </w:tblPr>
      <w:tblGrid>
        <w:gridCol w:w="9883"/>
      </w:tblGrid>
      <w:tr w:rsidR="00D85750" w:rsidRPr="007B07A2" w14:paraId="00607F85" w14:textId="77777777" w:rsidTr="00D85750">
        <w:tc>
          <w:tcPr>
            <w:tcW w:w="9883" w:type="dxa"/>
            <w:shd w:val="clear" w:color="auto" w:fill="auto"/>
            <w:tcMar>
              <w:left w:w="108" w:type="dxa"/>
            </w:tcMar>
          </w:tcPr>
          <w:p w14:paraId="6BE168DC" w14:textId="77777777" w:rsidR="00D85750" w:rsidRPr="007B07A2" w:rsidRDefault="00D85750" w:rsidP="00DA13D8">
            <w:pPr>
              <w:numPr>
                <w:ilvl w:val="0"/>
                <w:numId w:val="22"/>
              </w:numPr>
              <w:tabs>
                <w:tab w:val="left" w:pos="567"/>
              </w:tabs>
              <w:spacing w:line="240" w:lineRule="auto"/>
              <w:ind w:left="0" w:firstLine="0"/>
              <w:jc w:val="both"/>
              <w:rPr>
                <w:rFonts w:eastAsia="Calibri" w:cs="Times New Roman"/>
                <w:b/>
                <w:color w:val="000000"/>
                <w:sz w:val="24"/>
                <w:szCs w:val="24"/>
                <w:lang w:eastAsia="en-US"/>
              </w:rPr>
            </w:pPr>
            <w:r w:rsidRPr="007B07A2">
              <w:rPr>
                <w:rFonts w:eastAsia="Calibri" w:cs="Times New Roman"/>
                <w:b/>
                <w:color w:val="000000"/>
                <w:sz w:val="24"/>
                <w:szCs w:val="24"/>
                <w:lang w:eastAsia="en-US"/>
              </w:rPr>
              <w:t>Segmento (spintos) valdiklis privalo:</w:t>
            </w:r>
          </w:p>
        </w:tc>
      </w:tr>
      <w:tr w:rsidR="00D85750" w:rsidRPr="007B07A2" w14:paraId="292C4DFB" w14:textId="77777777" w:rsidTr="00D85750">
        <w:tc>
          <w:tcPr>
            <w:tcW w:w="9883" w:type="dxa"/>
            <w:shd w:val="clear" w:color="auto" w:fill="auto"/>
            <w:tcMar>
              <w:left w:w="108" w:type="dxa"/>
            </w:tcMar>
          </w:tcPr>
          <w:p w14:paraId="1108B2BD" w14:textId="77777777" w:rsidR="00D85750" w:rsidRPr="00E53D2B" w:rsidRDefault="00D85750" w:rsidP="00DA13D8">
            <w:pPr>
              <w:numPr>
                <w:ilvl w:val="1"/>
                <w:numId w:val="22"/>
              </w:numPr>
              <w:tabs>
                <w:tab w:val="left" w:pos="567"/>
              </w:tabs>
              <w:spacing w:before="120" w:line="240" w:lineRule="auto"/>
              <w:ind w:left="0" w:firstLine="0"/>
              <w:jc w:val="both"/>
              <w:rPr>
                <w:rFonts w:eastAsia="Calibri" w:cs="Times New Roman"/>
                <w:color w:val="000000"/>
                <w:sz w:val="24"/>
                <w:szCs w:val="24"/>
              </w:rPr>
            </w:pPr>
            <w:r w:rsidRPr="00E53D2B">
              <w:rPr>
                <w:rFonts w:eastAsia="Calibri" w:cs="Times New Roman"/>
                <w:color w:val="000000"/>
                <w:sz w:val="24"/>
                <w:szCs w:val="24"/>
              </w:rPr>
              <w:t>būti suderinamas bei pilnai integruojamas į esamą vieningą Vilniaus miesto gatvių apšvietimo modernizacijos projekto apšvietimo valdymo ir kontrolės sistemą – „citylight.net“.</w:t>
            </w:r>
          </w:p>
        </w:tc>
      </w:tr>
      <w:tr w:rsidR="00D85750" w:rsidRPr="007B07A2" w14:paraId="101E0756" w14:textId="77777777" w:rsidTr="00D85750">
        <w:tc>
          <w:tcPr>
            <w:tcW w:w="9883" w:type="dxa"/>
            <w:shd w:val="clear" w:color="auto" w:fill="auto"/>
            <w:tcMar>
              <w:left w:w="108" w:type="dxa"/>
            </w:tcMar>
          </w:tcPr>
          <w:p w14:paraId="23B859E7" w14:textId="77777777" w:rsidR="00D85750" w:rsidRPr="00E53D2B"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E53D2B">
              <w:rPr>
                <w:rFonts w:eastAsia="Calibri"/>
                <w:color w:val="000000"/>
                <w:szCs w:val="24"/>
              </w:rPr>
              <w:t xml:space="preserve">komunikuoti su valdymo ir kontrolės sistemos „citylight.net“ programine įranga, naudojant apsaugotą TCP/IP per bet kurią </w:t>
            </w:r>
            <w:proofErr w:type="spellStart"/>
            <w:r w:rsidRPr="00E53D2B">
              <w:rPr>
                <w:rFonts w:eastAsia="Calibri"/>
                <w:color w:val="000000"/>
                <w:szCs w:val="24"/>
              </w:rPr>
              <w:t>Ethernet</w:t>
            </w:r>
            <w:proofErr w:type="spellEnd"/>
            <w:r w:rsidRPr="00E53D2B">
              <w:rPr>
                <w:rFonts w:eastAsia="Calibri"/>
                <w:color w:val="000000"/>
                <w:szCs w:val="24"/>
              </w:rPr>
              <w:t xml:space="preserve"> terpę, įskaitant ne mažiau nei 3G/4G, LTE. Galimi ryšio kaštai turi būti įskaičiuoti į pasiūlymo kainą;</w:t>
            </w:r>
          </w:p>
        </w:tc>
      </w:tr>
      <w:tr w:rsidR="00D85750" w:rsidRPr="007B07A2" w14:paraId="7B720850" w14:textId="77777777" w:rsidTr="00D85750">
        <w:tc>
          <w:tcPr>
            <w:tcW w:w="9883" w:type="dxa"/>
            <w:shd w:val="clear" w:color="auto" w:fill="auto"/>
            <w:tcMar>
              <w:left w:w="108" w:type="dxa"/>
            </w:tcMar>
          </w:tcPr>
          <w:p w14:paraId="6B0C3665"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naudoti plačiai pripažįstamą saugiu  ne mažiau nei AES 128 kodavimo standartą</w:t>
            </w:r>
            <w:r>
              <w:rPr>
                <w:rFonts w:eastAsia="Calibri"/>
                <w:color w:val="000000"/>
                <w:szCs w:val="24"/>
              </w:rPr>
              <w:t>;</w:t>
            </w:r>
          </w:p>
        </w:tc>
      </w:tr>
      <w:tr w:rsidR="00D85750" w:rsidRPr="007B07A2" w14:paraId="1848CEAD" w14:textId="77777777" w:rsidTr="00D85750">
        <w:tc>
          <w:tcPr>
            <w:tcW w:w="9883" w:type="dxa"/>
            <w:shd w:val="clear" w:color="auto" w:fill="auto"/>
            <w:tcMar>
              <w:left w:w="108" w:type="dxa"/>
            </w:tcMar>
          </w:tcPr>
          <w:p w14:paraId="60B5DBE6"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turėti vidinę atmintį sistemos darbinių įvykių, aliarmų, el. parametrų ir informacijos, būtinos valdiklio autonomiškam veikimui, saugojimui;</w:t>
            </w:r>
          </w:p>
        </w:tc>
      </w:tr>
      <w:tr w:rsidR="00D85750" w:rsidRPr="007B07A2" w14:paraId="45AA2864" w14:textId="77777777" w:rsidTr="00D85750">
        <w:tc>
          <w:tcPr>
            <w:tcW w:w="9883" w:type="dxa"/>
            <w:shd w:val="clear" w:color="auto" w:fill="auto"/>
            <w:tcMar>
              <w:left w:w="108" w:type="dxa"/>
            </w:tcMar>
          </w:tcPr>
          <w:p w14:paraId="3C2D805D"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valdyti apšvietimo įsijungimą/išsijungimą foto-jutiklio pagalba, kuris turi būti aktyvus pusvalandį prieš saulėtekį/saulėlydį;</w:t>
            </w:r>
          </w:p>
        </w:tc>
      </w:tr>
      <w:tr w:rsidR="00D85750" w:rsidRPr="007B07A2" w14:paraId="5B48794E" w14:textId="77777777" w:rsidTr="00D85750">
        <w:tc>
          <w:tcPr>
            <w:tcW w:w="9883" w:type="dxa"/>
            <w:shd w:val="clear" w:color="auto" w:fill="auto"/>
            <w:tcMar>
              <w:left w:w="108" w:type="dxa"/>
            </w:tcMar>
          </w:tcPr>
          <w:p w14:paraId="2BDC5E65"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E53D2B">
              <w:rPr>
                <w:rFonts w:eastAsia="Calibri"/>
                <w:color w:val="000000"/>
                <w:szCs w:val="24"/>
              </w:rPr>
              <w:t>turėti funkciją nustatyti šviestuvų pritemdymo profilius priklausomai nuo laiko ir apšvietos lygio (lx) - ne mažiau nei 10 pritemdymo lygių atskiram šviestuvui ar jų grupei;</w:t>
            </w:r>
          </w:p>
        </w:tc>
      </w:tr>
      <w:tr w:rsidR="00D85750" w:rsidRPr="007B07A2" w14:paraId="12F37F89" w14:textId="77777777" w:rsidTr="00D85750">
        <w:tc>
          <w:tcPr>
            <w:tcW w:w="9883" w:type="dxa"/>
            <w:shd w:val="clear" w:color="auto" w:fill="auto"/>
            <w:tcMar>
              <w:left w:w="108" w:type="dxa"/>
            </w:tcMar>
          </w:tcPr>
          <w:p w14:paraId="06629B0D"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dingus ryšiui su serveriu, tęsti darbą autonomiškai, pagal saugomą valdiklio atmintyje astronominį laikrodį ir foto-jutiklį;</w:t>
            </w:r>
          </w:p>
        </w:tc>
      </w:tr>
      <w:tr w:rsidR="00D85750" w:rsidRPr="007B07A2" w14:paraId="2E1FF6DD" w14:textId="77777777" w:rsidTr="00D85750">
        <w:tc>
          <w:tcPr>
            <w:tcW w:w="9883" w:type="dxa"/>
            <w:shd w:val="clear" w:color="auto" w:fill="auto"/>
            <w:tcMar>
              <w:left w:w="108" w:type="dxa"/>
            </w:tcMar>
          </w:tcPr>
          <w:p w14:paraId="22706AE9"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 xml:space="preserve">sugedus foto-jutikliui, tęsti darbą pagal valdiklio astronominį laikrodį, priklausomą nuo spintos geografinių koordinačių bei laiko. </w:t>
            </w:r>
            <w:bookmarkStart w:id="11" w:name="_Hlk530640937"/>
            <w:r w:rsidRPr="007B07A2">
              <w:rPr>
                <w:rFonts w:eastAsia="Calibri"/>
                <w:color w:val="000000"/>
                <w:szCs w:val="24"/>
              </w:rPr>
              <w:t>Sugedus spintos valdikliui, spinta turi tęsti darbą autonomiškai</w:t>
            </w:r>
            <w:bookmarkEnd w:id="11"/>
            <w:r w:rsidRPr="007B07A2">
              <w:rPr>
                <w:rFonts w:eastAsia="Calibri"/>
                <w:color w:val="000000"/>
                <w:szCs w:val="24"/>
              </w:rPr>
              <w:t>, nuo atskiro astronominio laikrodžio;</w:t>
            </w:r>
          </w:p>
        </w:tc>
      </w:tr>
      <w:tr w:rsidR="00D85750" w:rsidRPr="007B07A2" w14:paraId="1DEDA485" w14:textId="77777777" w:rsidTr="00D85750">
        <w:tc>
          <w:tcPr>
            <w:tcW w:w="9883" w:type="dxa"/>
            <w:shd w:val="clear" w:color="auto" w:fill="auto"/>
            <w:tcMar>
              <w:left w:w="108" w:type="dxa"/>
            </w:tcMar>
          </w:tcPr>
          <w:p w14:paraId="1B4E3D1A"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būti maitinamas ir veikti korektiškai dingus bet kuriai vienai ar dviem fazėms (ARĮ – automatinis rezervo įjungimas);</w:t>
            </w:r>
          </w:p>
        </w:tc>
      </w:tr>
      <w:tr w:rsidR="00D85750" w:rsidRPr="007B07A2" w14:paraId="6075E5E0" w14:textId="77777777" w:rsidTr="00D85750">
        <w:tc>
          <w:tcPr>
            <w:tcW w:w="9883" w:type="dxa"/>
            <w:shd w:val="clear" w:color="auto" w:fill="auto"/>
            <w:tcMar>
              <w:left w:w="108" w:type="dxa"/>
            </w:tcMar>
          </w:tcPr>
          <w:p w14:paraId="40CD4680"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turėti galimybę būti konfigūruojamas bei atnaujinamas nuotolini</w:t>
            </w:r>
            <w:r>
              <w:rPr>
                <w:rFonts w:eastAsia="Calibri"/>
                <w:color w:val="000000"/>
                <w:szCs w:val="24"/>
              </w:rPr>
              <w:t>u</w:t>
            </w:r>
            <w:r w:rsidRPr="007B07A2">
              <w:rPr>
                <w:rFonts w:eastAsia="Calibri"/>
                <w:color w:val="000000"/>
                <w:szCs w:val="24"/>
              </w:rPr>
              <w:t xml:space="preserve"> būdu (</w:t>
            </w:r>
            <w:proofErr w:type="spellStart"/>
            <w:r w:rsidRPr="007B07A2">
              <w:rPr>
                <w:rFonts w:eastAsia="Calibri"/>
                <w:color w:val="000000"/>
                <w:szCs w:val="24"/>
              </w:rPr>
              <w:t>Over-the-Air</w:t>
            </w:r>
            <w:proofErr w:type="spellEnd"/>
            <w:r w:rsidRPr="007B07A2">
              <w:rPr>
                <w:rFonts w:eastAsia="Calibri"/>
                <w:color w:val="000000"/>
                <w:szCs w:val="24"/>
              </w:rPr>
              <w:t>) per žiniatinklio aplikaciją;</w:t>
            </w:r>
          </w:p>
        </w:tc>
      </w:tr>
      <w:tr w:rsidR="00D85750" w:rsidRPr="007B07A2" w14:paraId="3AE61E13" w14:textId="77777777" w:rsidTr="00D85750">
        <w:tc>
          <w:tcPr>
            <w:tcW w:w="9883" w:type="dxa"/>
            <w:shd w:val="clear" w:color="auto" w:fill="auto"/>
            <w:tcMar>
              <w:left w:w="108" w:type="dxa"/>
            </w:tcMar>
          </w:tcPr>
          <w:p w14:paraId="2600BDC9"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autonomiškai vykdyti valdymo programas, užduotas vartotojo. Esant ryšio trikdžiams, duomenys turi būti saugomi modulyje ≥ 48 val. iki sinchronizacijos su serveriu;</w:t>
            </w:r>
          </w:p>
        </w:tc>
      </w:tr>
      <w:tr w:rsidR="00D85750" w:rsidRPr="007B07A2" w14:paraId="55FC0E02" w14:textId="77777777" w:rsidTr="00D85750">
        <w:tc>
          <w:tcPr>
            <w:tcW w:w="9883" w:type="dxa"/>
            <w:shd w:val="clear" w:color="auto" w:fill="auto"/>
            <w:tcMar>
              <w:left w:w="108" w:type="dxa"/>
            </w:tcMar>
          </w:tcPr>
          <w:p w14:paraId="291C9B84"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valdyti ne mažiau kaip 250 individualių šviestuvų;</w:t>
            </w:r>
          </w:p>
        </w:tc>
      </w:tr>
      <w:tr w:rsidR="00D85750" w:rsidRPr="007B07A2" w14:paraId="72EC9070" w14:textId="77777777" w:rsidTr="00D85750">
        <w:tc>
          <w:tcPr>
            <w:tcW w:w="9883" w:type="dxa"/>
            <w:shd w:val="clear" w:color="auto" w:fill="auto"/>
            <w:tcMar>
              <w:left w:w="108" w:type="dxa"/>
            </w:tcMar>
          </w:tcPr>
          <w:p w14:paraId="41B23ED0"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turėti funkciją prijungti ir automatiškai nuskaityti bei saugoti elektros energijos suvartojimo duomenis (jei komplektuojama kartu su elektros energijos skaitikliu). Be skaitiklio, valdiklis turi pats savarankiškai skaičiuoti suvartotos elektros energijos kiekį (valdiklio surinkti duomenys neprivalo būti akceptuojami AB ESO – elektros skaitiklių savininko);</w:t>
            </w:r>
          </w:p>
        </w:tc>
      </w:tr>
      <w:tr w:rsidR="00D85750" w:rsidRPr="007B07A2" w14:paraId="79ABA445" w14:textId="77777777" w:rsidTr="00D85750">
        <w:tc>
          <w:tcPr>
            <w:tcW w:w="9883" w:type="dxa"/>
            <w:shd w:val="clear" w:color="auto" w:fill="auto"/>
            <w:tcMar>
              <w:left w:w="108" w:type="dxa"/>
            </w:tcMar>
          </w:tcPr>
          <w:p w14:paraId="786E1896"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 xml:space="preserve">tikrinti ir saugoti ne rečiau nei kas 5 min. maitinimo fazių įtampos, srovės, </w:t>
            </w:r>
            <w:proofErr w:type="spellStart"/>
            <w:r w:rsidRPr="007B07A2">
              <w:rPr>
                <w:rFonts w:eastAsia="Calibri"/>
                <w:color w:val="000000"/>
                <w:szCs w:val="24"/>
              </w:rPr>
              <w:t>cosφ</w:t>
            </w:r>
            <w:proofErr w:type="spellEnd"/>
            <w:r w:rsidRPr="007B07A2">
              <w:rPr>
                <w:rFonts w:eastAsia="Calibri"/>
                <w:color w:val="000000"/>
                <w:szCs w:val="24"/>
              </w:rPr>
              <w:t xml:space="preserve"> ir išėjimo linijų srovės dydžius bei apšvietos lygio vertes;</w:t>
            </w:r>
          </w:p>
        </w:tc>
      </w:tr>
      <w:tr w:rsidR="00D85750" w:rsidRPr="007B07A2" w14:paraId="6CE24BC5" w14:textId="77777777" w:rsidTr="00D85750">
        <w:tc>
          <w:tcPr>
            <w:tcW w:w="9883" w:type="dxa"/>
            <w:shd w:val="clear" w:color="auto" w:fill="auto"/>
            <w:tcMar>
              <w:left w:w="108" w:type="dxa"/>
            </w:tcMar>
          </w:tcPr>
          <w:p w14:paraId="48C9E101"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 xml:space="preserve">nustatyti fazių, saugiklių, </w:t>
            </w:r>
            <w:proofErr w:type="spellStart"/>
            <w:r w:rsidRPr="007B07A2">
              <w:rPr>
                <w:rFonts w:eastAsia="Calibri"/>
                <w:color w:val="000000"/>
                <w:szCs w:val="24"/>
              </w:rPr>
              <w:t>kontaktorių</w:t>
            </w:r>
            <w:proofErr w:type="spellEnd"/>
            <w:r w:rsidRPr="007B07A2">
              <w:rPr>
                <w:rFonts w:eastAsia="Calibri"/>
                <w:color w:val="000000"/>
                <w:szCs w:val="24"/>
              </w:rPr>
              <w:t xml:space="preserve">, viršįtampių ribotuvų, šviestuvų ir </w:t>
            </w:r>
            <w:proofErr w:type="spellStart"/>
            <w:r w:rsidRPr="007B07A2">
              <w:rPr>
                <w:rFonts w:eastAsia="Calibri"/>
                <w:color w:val="000000"/>
                <w:szCs w:val="24"/>
              </w:rPr>
              <w:t>fotojutiklių</w:t>
            </w:r>
            <w:proofErr w:type="spellEnd"/>
            <w:r w:rsidRPr="007B07A2">
              <w:rPr>
                <w:rFonts w:eastAsia="Calibri"/>
                <w:color w:val="000000"/>
                <w:szCs w:val="24"/>
              </w:rPr>
              <w:t xml:space="preserve"> gedimus;</w:t>
            </w:r>
          </w:p>
        </w:tc>
      </w:tr>
      <w:tr w:rsidR="00D85750" w:rsidRPr="007B07A2" w14:paraId="4582304F" w14:textId="77777777" w:rsidTr="00D85750">
        <w:tc>
          <w:tcPr>
            <w:tcW w:w="9883" w:type="dxa"/>
            <w:shd w:val="clear" w:color="auto" w:fill="auto"/>
            <w:tcMar>
              <w:left w:w="108" w:type="dxa"/>
            </w:tcMar>
          </w:tcPr>
          <w:p w14:paraId="4081A3F3"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pranešti apie maitinimo įtampos šuolius arba kritimus, kai jie viršija nustatytą ribą(±15%);</w:t>
            </w:r>
          </w:p>
        </w:tc>
      </w:tr>
      <w:tr w:rsidR="00D85750" w:rsidRPr="007B07A2" w14:paraId="4C9029BB" w14:textId="77777777" w:rsidTr="00D85750">
        <w:tc>
          <w:tcPr>
            <w:tcW w:w="9883" w:type="dxa"/>
            <w:shd w:val="clear" w:color="auto" w:fill="auto"/>
            <w:tcMar>
              <w:left w:w="108" w:type="dxa"/>
            </w:tcMar>
          </w:tcPr>
          <w:p w14:paraId="2E842C87"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būti montuojamas ant DIN 35 mm bėgelio;</w:t>
            </w:r>
          </w:p>
        </w:tc>
      </w:tr>
      <w:tr w:rsidR="00D85750" w:rsidRPr="007B07A2" w14:paraId="5D493DCB" w14:textId="77777777" w:rsidTr="00D85750">
        <w:tc>
          <w:tcPr>
            <w:tcW w:w="9883" w:type="dxa"/>
            <w:shd w:val="clear" w:color="auto" w:fill="auto"/>
            <w:tcMar>
              <w:left w:w="108" w:type="dxa"/>
            </w:tcMar>
          </w:tcPr>
          <w:p w14:paraId="519DCEBD"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nutrūkus maitinimo įtampai užtikrinti aliarminio pranešimo apie įtampos dingimą išsiuntimą, duomenų išsaugojimą, bei saugų valdiklio išsijungimą;</w:t>
            </w:r>
          </w:p>
        </w:tc>
      </w:tr>
      <w:tr w:rsidR="00D85750" w:rsidRPr="007B07A2" w14:paraId="6AA14ADD" w14:textId="77777777" w:rsidTr="00D85750">
        <w:tc>
          <w:tcPr>
            <w:tcW w:w="9883" w:type="dxa"/>
            <w:shd w:val="clear" w:color="auto" w:fill="auto"/>
            <w:tcMar>
              <w:left w:w="108" w:type="dxa"/>
            </w:tcMar>
          </w:tcPr>
          <w:p w14:paraId="5DD46E6F"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turėti vidinį realaus laiko laikrodį su atsargine baterija ir astronominio kalendoriaus palaikymu. Laikrodis turi būti sinchronizuojamas su serveriu bent kartą per 24 val.;</w:t>
            </w:r>
          </w:p>
        </w:tc>
      </w:tr>
      <w:tr w:rsidR="00D85750" w:rsidRPr="007B07A2" w14:paraId="6B63F80E" w14:textId="77777777" w:rsidTr="00D85750">
        <w:tc>
          <w:tcPr>
            <w:tcW w:w="9883" w:type="dxa"/>
            <w:shd w:val="clear" w:color="auto" w:fill="auto"/>
            <w:tcMar>
              <w:left w:w="108" w:type="dxa"/>
            </w:tcMar>
          </w:tcPr>
          <w:p w14:paraId="48C1F420"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užtikrinti, kad visa VKS įranga tinkamai veiks realiose sąlygose, esant aplinkos temperatūrai -30°C +35°C, esant santykinei drėgmei iki 95%. Tai turi būti patvirtinta VKS gamintojo deklaracijoje;</w:t>
            </w:r>
          </w:p>
        </w:tc>
      </w:tr>
      <w:tr w:rsidR="00D85750" w:rsidRPr="007B07A2" w14:paraId="1961F51D" w14:textId="77777777" w:rsidTr="00D85750">
        <w:tc>
          <w:tcPr>
            <w:tcW w:w="9883" w:type="dxa"/>
            <w:shd w:val="clear" w:color="auto" w:fill="auto"/>
            <w:tcMar>
              <w:left w:w="108" w:type="dxa"/>
            </w:tcMar>
          </w:tcPr>
          <w:p w14:paraId="75303495"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 xml:space="preserve">būti maitinamas 230 VAC -15% ÷ +10%, turėti </w:t>
            </w:r>
            <w:r w:rsidRPr="00E53D2B">
              <w:rPr>
                <w:rFonts w:eastAsia="Calibri"/>
                <w:color w:val="000000"/>
                <w:szCs w:val="24"/>
              </w:rPr>
              <w:t>6 kV</w:t>
            </w:r>
            <w:r w:rsidRPr="007B07A2">
              <w:rPr>
                <w:rFonts w:eastAsia="Calibri"/>
                <w:color w:val="000000"/>
                <w:szCs w:val="24"/>
              </w:rPr>
              <w:t xml:space="preserve"> įtampos šuolio apsaugą, integruotą saugiklį ir vartojamą galingumą ne daugiau nei 5W;</w:t>
            </w:r>
          </w:p>
        </w:tc>
      </w:tr>
      <w:tr w:rsidR="00D85750" w:rsidRPr="007B07A2" w14:paraId="04F895F9" w14:textId="77777777" w:rsidTr="00D85750">
        <w:tc>
          <w:tcPr>
            <w:tcW w:w="9883" w:type="dxa"/>
            <w:shd w:val="clear" w:color="auto" w:fill="auto"/>
            <w:tcMar>
              <w:left w:w="108" w:type="dxa"/>
            </w:tcMar>
          </w:tcPr>
          <w:p w14:paraId="5E0514BA"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turėti įrangos komponentų apsaugos klasę ne mažiau IP20.</w:t>
            </w:r>
          </w:p>
        </w:tc>
      </w:tr>
      <w:tr w:rsidR="00D85750" w:rsidRPr="007B07A2" w14:paraId="59C62025" w14:textId="77777777" w:rsidTr="00D85750">
        <w:tc>
          <w:tcPr>
            <w:tcW w:w="9883" w:type="dxa"/>
            <w:shd w:val="clear" w:color="auto" w:fill="auto"/>
            <w:tcMar>
              <w:left w:w="108" w:type="dxa"/>
            </w:tcMar>
          </w:tcPr>
          <w:p w14:paraId="4F9E198B"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lastRenderedPageBreak/>
              <w:t xml:space="preserve">matuoti trijų įėjimo fazių įtampas bei sroves su tikslumu ± 1%; </w:t>
            </w:r>
          </w:p>
        </w:tc>
      </w:tr>
      <w:tr w:rsidR="00D85750" w:rsidRPr="007B07A2" w14:paraId="70E45A60" w14:textId="77777777" w:rsidTr="00D85750">
        <w:tc>
          <w:tcPr>
            <w:tcW w:w="9883" w:type="dxa"/>
            <w:shd w:val="clear" w:color="auto" w:fill="auto"/>
            <w:tcMar>
              <w:left w:w="108" w:type="dxa"/>
            </w:tcMar>
          </w:tcPr>
          <w:p w14:paraId="20CC0D86"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 xml:space="preserve">matuoti ne </w:t>
            </w:r>
            <w:r w:rsidRPr="00491CE6">
              <w:rPr>
                <w:rFonts w:eastAsia="Calibri"/>
                <w:color w:val="000000"/>
                <w:szCs w:val="24"/>
              </w:rPr>
              <w:t>mažiau 24 išėjimo</w:t>
            </w:r>
            <w:r w:rsidRPr="007B07A2">
              <w:rPr>
                <w:rFonts w:eastAsia="Calibri"/>
                <w:color w:val="000000"/>
                <w:szCs w:val="24"/>
              </w:rPr>
              <w:t xml:space="preserve"> linijų sroves bei turėti galimybę, esant užsakovo poreikiui, praplėsti matuojamų išėjimo linijų skaičių;</w:t>
            </w:r>
          </w:p>
        </w:tc>
      </w:tr>
      <w:tr w:rsidR="00D85750" w:rsidRPr="007B07A2" w14:paraId="0904381D" w14:textId="77777777" w:rsidTr="00D85750">
        <w:tc>
          <w:tcPr>
            <w:tcW w:w="9883" w:type="dxa"/>
            <w:shd w:val="clear" w:color="auto" w:fill="auto"/>
            <w:tcMar>
              <w:left w:w="108" w:type="dxa"/>
            </w:tcMar>
          </w:tcPr>
          <w:p w14:paraId="036C0C51"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valdyti atskirai ne</w:t>
            </w:r>
            <w:r>
              <w:rPr>
                <w:rFonts w:eastAsia="Calibri"/>
                <w:color w:val="000000"/>
                <w:szCs w:val="24"/>
              </w:rPr>
              <w:t xml:space="preserve"> </w:t>
            </w:r>
            <w:r w:rsidRPr="007B07A2">
              <w:rPr>
                <w:rFonts w:eastAsia="Calibri"/>
                <w:color w:val="000000"/>
                <w:szCs w:val="24"/>
              </w:rPr>
              <w:t xml:space="preserve">mažiau nei tris </w:t>
            </w:r>
            <w:proofErr w:type="spellStart"/>
            <w:r w:rsidRPr="007B07A2">
              <w:rPr>
                <w:rFonts w:eastAsia="Calibri"/>
                <w:color w:val="000000"/>
                <w:szCs w:val="24"/>
              </w:rPr>
              <w:t>kontaktorius</w:t>
            </w:r>
            <w:proofErr w:type="spellEnd"/>
            <w:r w:rsidRPr="007B07A2">
              <w:rPr>
                <w:rFonts w:eastAsia="Calibri"/>
                <w:color w:val="000000"/>
                <w:szCs w:val="24"/>
              </w:rPr>
              <w:t>;</w:t>
            </w:r>
          </w:p>
        </w:tc>
      </w:tr>
      <w:tr w:rsidR="00D85750" w:rsidRPr="007B07A2" w14:paraId="46034335" w14:textId="77777777" w:rsidTr="00D85750">
        <w:tc>
          <w:tcPr>
            <w:tcW w:w="9883" w:type="dxa"/>
            <w:shd w:val="clear" w:color="auto" w:fill="auto"/>
            <w:tcMar>
              <w:left w:w="108" w:type="dxa"/>
            </w:tcMar>
          </w:tcPr>
          <w:p w14:paraId="01E9710D" w14:textId="71A435B0"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turėti foto-jutiklį, kuris atitiktų, 1.</w:t>
            </w:r>
            <w:r>
              <w:rPr>
                <w:rFonts w:eastAsia="Calibri"/>
                <w:color w:val="000000"/>
                <w:szCs w:val="24"/>
              </w:rPr>
              <w:t>5</w:t>
            </w:r>
            <w:r w:rsidRPr="007B07A2">
              <w:rPr>
                <w:rFonts w:eastAsia="Calibri"/>
                <w:color w:val="000000"/>
                <w:szCs w:val="24"/>
              </w:rPr>
              <w:t>, 1.</w:t>
            </w:r>
            <w:r>
              <w:rPr>
                <w:rFonts w:eastAsia="Calibri"/>
                <w:color w:val="000000"/>
                <w:szCs w:val="24"/>
              </w:rPr>
              <w:t>7, 1.8</w:t>
            </w:r>
            <w:r w:rsidRPr="007B07A2">
              <w:rPr>
                <w:rFonts w:eastAsia="Calibri"/>
                <w:color w:val="000000"/>
                <w:szCs w:val="24"/>
              </w:rPr>
              <w:t xml:space="preserve"> punktų reikalavimus (foto-jutiklio montavimo vieta – ant spintos);</w:t>
            </w:r>
          </w:p>
        </w:tc>
      </w:tr>
      <w:tr w:rsidR="00D85750" w:rsidRPr="007B07A2" w14:paraId="38DC35F0" w14:textId="77777777" w:rsidTr="00D85750">
        <w:tc>
          <w:tcPr>
            <w:tcW w:w="9883" w:type="dxa"/>
            <w:shd w:val="clear" w:color="auto" w:fill="auto"/>
            <w:tcMar>
              <w:left w:w="108" w:type="dxa"/>
            </w:tcMar>
          </w:tcPr>
          <w:p w14:paraId="063621F2"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 xml:space="preserve">turėti vieną </w:t>
            </w:r>
            <w:proofErr w:type="spellStart"/>
            <w:r w:rsidRPr="007B07A2">
              <w:rPr>
                <w:rFonts w:eastAsia="Calibri"/>
                <w:color w:val="000000"/>
                <w:szCs w:val="24"/>
              </w:rPr>
              <w:t>Ethernet</w:t>
            </w:r>
            <w:proofErr w:type="spellEnd"/>
            <w:r w:rsidRPr="007B07A2">
              <w:rPr>
                <w:rFonts w:eastAsia="Calibri"/>
                <w:color w:val="000000"/>
                <w:szCs w:val="24"/>
              </w:rPr>
              <w:t xml:space="preserve"> (RJ-45) prievadą internetinio kabelio prijungimui ir galimybę personalui stebėti pagrindinius darbo parametrus, nesant ryšiui;</w:t>
            </w:r>
          </w:p>
        </w:tc>
      </w:tr>
      <w:tr w:rsidR="00D85750" w:rsidRPr="007B07A2" w14:paraId="12069F7D" w14:textId="77777777" w:rsidTr="00D85750">
        <w:tc>
          <w:tcPr>
            <w:tcW w:w="9883" w:type="dxa"/>
            <w:shd w:val="clear" w:color="auto" w:fill="auto"/>
            <w:tcMar>
              <w:left w:w="108" w:type="dxa"/>
            </w:tcMar>
          </w:tcPr>
          <w:p w14:paraId="730E05A9"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turėtu funkciją, kuri leistų aptarnaujančiam personalui, prieš atidarant bet kurias spintos duris, paprastai ir greitai (&lt;10 s.) sankcionuoti durų atidarymą, ko pasekmėje į valdymo centrą nebūtų siunčiamas durų atidarymo aliarminis signalas, bet tyliai atvaizduojamas sistemoje.</w:t>
            </w:r>
          </w:p>
        </w:tc>
      </w:tr>
      <w:tr w:rsidR="00D85750" w:rsidRPr="007B07A2" w14:paraId="060B6405" w14:textId="77777777" w:rsidTr="00D85750">
        <w:tc>
          <w:tcPr>
            <w:tcW w:w="9883" w:type="dxa"/>
            <w:shd w:val="clear" w:color="auto" w:fill="auto"/>
            <w:tcMar>
              <w:left w:w="108" w:type="dxa"/>
            </w:tcMar>
          </w:tcPr>
          <w:p w14:paraId="23213C3A" w14:textId="77777777" w:rsidR="00D85750" w:rsidRPr="007B07A2" w:rsidRDefault="00D85750" w:rsidP="00DA13D8">
            <w:pPr>
              <w:pStyle w:val="Sraopastraipa"/>
              <w:numPr>
                <w:ilvl w:val="1"/>
                <w:numId w:val="22"/>
              </w:numPr>
              <w:tabs>
                <w:tab w:val="left" w:pos="709"/>
                <w:tab w:val="left" w:pos="993"/>
              </w:tabs>
              <w:spacing w:line="320" w:lineRule="exact"/>
              <w:ind w:left="0" w:firstLine="0"/>
              <w:rPr>
                <w:rFonts w:eastAsia="Calibri"/>
                <w:color w:val="000000"/>
                <w:szCs w:val="24"/>
              </w:rPr>
            </w:pPr>
            <w:r w:rsidRPr="007B07A2">
              <w:rPr>
                <w:rFonts w:eastAsia="Calibri"/>
                <w:color w:val="000000"/>
                <w:szCs w:val="24"/>
              </w:rPr>
              <w:t>turėti siren</w:t>
            </w:r>
            <w:r>
              <w:rPr>
                <w:rFonts w:eastAsia="Calibri"/>
                <w:color w:val="000000"/>
                <w:szCs w:val="24"/>
              </w:rPr>
              <w:t>ą</w:t>
            </w:r>
            <w:r w:rsidRPr="007B07A2">
              <w:rPr>
                <w:rFonts w:eastAsia="Calibri"/>
                <w:color w:val="000000"/>
                <w:szCs w:val="24"/>
              </w:rPr>
              <w:t xml:space="preserve"> (≈70dB), suderint</w:t>
            </w:r>
            <w:r>
              <w:rPr>
                <w:rFonts w:eastAsia="Calibri"/>
                <w:color w:val="000000"/>
                <w:szCs w:val="24"/>
              </w:rPr>
              <w:t>ą</w:t>
            </w:r>
            <w:r w:rsidRPr="007B07A2">
              <w:rPr>
                <w:rFonts w:eastAsia="Calibri"/>
                <w:color w:val="000000"/>
                <w:szCs w:val="24"/>
              </w:rPr>
              <w:t xml:space="preserve"> su durų sankcionavimo funkcija, kuri suveiktų nesankcionuotos durų atidarymo atveju bei automatiškai išsijungtų po 100s.</w:t>
            </w:r>
          </w:p>
        </w:tc>
      </w:tr>
    </w:tbl>
    <w:p w14:paraId="52DA67D6" w14:textId="77777777" w:rsidR="00DA13D8" w:rsidRPr="00491CE6" w:rsidRDefault="00DA13D8" w:rsidP="00DA13D8">
      <w:pPr>
        <w:tabs>
          <w:tab w:val="left" w:pos="567"/>
        </w:tabs>
        <w:spacing w:line="240" w:lineRule="auto"/>
        <w:rPr>
          <w:rFonts w:eastAsia="Calibri" w:cs="Times New Roman"/>
          <w:bCs/>
          <w:color w:val="000000"/>
          <w:sz w:val="16"/>
          <w:szCs w:val="16"/>
          <w:lang w:eastAsia="en-US"/>
        </w:rPr>
      </w:pPr>
    </w:p>
    <w:tbl>
      <w:tblPr>
        <w:tblStyle w:val="Lentelstinklelis"/>
        <w:tblpPr w:leftFromText="180" w:rightFromText="180" w:vertAnchor="text" w:horzAnchor="margin" w:tblpY="29"/>
        <w:tblW w:w="9889" w:type="dxa"/>
        <w:tblCellMar>
          <w:left w:w="103" w:type="dxa"/>
        </w:tblCellMar>
        <w:tblLook w:val="04A0" w:firstRow="1" w:lastRow="0" w:firstColumn="1" w:lastColumn="0" w:noHBand="0" w:noVBand="1"/>
      </w:tblPr>
      <w:tblGrid>
        <w:gridCol w:w="9889"/>
      </w:tblGrid>
      <w:tr w:rsidR="00DA13D8" w:rsidRPr="00491CE6" w14:paraId="4B29D4CC" w14:textId="77777777" w:rsidTr="00D85750">
        <w:trPr>
          <w:trHeight w:val="279"/>
        </w:trPr>
        <w:tc>
          <w:tcPr>
            <w:tcW w:w="9889" w:type="dxa"/>
            <w:shd w:val="clear" w:color="auto" w:fill="auto"/>
            <w:tcMar>
              <w:left w:w="103" w:type="dxa"/>
            </w:tcMar>
          </w:tcPr>
          <w:p w14:paraId="1FCE5F46" w14:textId="77777777" w:rsidR="00DA13D8" w:rsidRPr="00491CE6" w:rsidRDefault="00DA13D8" w:rsidP="00DA13D8">
            <w:pPr>
              <w:numPr>
                <w:ilvl w:val="0"/>
                <w:numId w:val="22"/>
              </w:numPr>
              <w:tabs>
                <w:tab w:val="left" w:pos="567"/>
              </w:tabs>
              <w:spacing w:before="120" w:line="240" w:lineRule="auto"/>
              <w:ind w:left="0" w:firstLine="0"/>
              <w:jc w:val="both"/>
              <w:rPr>
                <w:rFonts w:eastAsia="Calibri" w:cs="Times New Roman"/>
                <w:bCs/>
                <w:color w:val="000000"/>
                <w:sz w:val="24"/>
                <w:szCs w:val="24"/>
                <w:lang w:eastAsia="en-US"/>
              </w:rPr>
            </w:pPr>
            <w:r w:rsidRPr="00491CE6">
              <w:rPr>
                <w:rFonts w:eastAsia="Calibri" w:cs="Times New Roman"/>
                <w:bCs/>
                <w:color w:val="000000"/>
                <w:sz w:val="24"/>
                <w:szCs w:val="24"/>
                <w:lang w:eastAsia="en-US"/>
              </w:rPr>
              <w:t>Pateikiama valdymo aparatinė įranga privalo atitikti CE reikalavimus ir turėti CE ženklinimą;</w:t>
            </w:r>
          </w:p>
        </w:tc>
      </w:tr>
      <w:tr w:rsidR="00DA13D8" w:rsidRPr="00491CE6" w14:paraId="003CAC09" w14:textId="77777777" w:rsidTr="00D85750">
        <w:tc>
          <w:tcPr>
            <w:tcW w:w="9889" w:type="dxa"/>
            <w:shd w:val="clear" w:color="auto" w:fill="auto"/>
            <w:tcMar>
              <w:left w:w="103" w:type="dxa"/>
            </w:tcMar>
          </w:tcPr>
          <w:p w14:paraId="1ED5842E" w14:textId="77777777" w:rsidR="00DA13D8" w:rsidRPr="00491CE6" w:rsidRDefault="00DA13D8" w:rsidP="00DA13D8">
            <w:pPr>
              <w:numPr>
                <w:ilvl w:val="0"/>
                <w:numId w:val="22"/>
              </w:numPr>
              <w:tabs>
                <w:tab w:val="left" w:pos="567"/>
              </w:tabs>
              <w:spacing w:before="120" w:line="240" w:lineRule="auto"/>
              <w:ind w:left="0" w:firstLine="0"/>
              <w:jc w:val="both"/>
              <w:rPr>
                <w:rFonts w:eastAsia="Calibri" w:cs="Times New Roman"/>
                <w:bCs/>
                <w:color w:val="000000"/>
                <w:sz w:val="24"/>
                <w:szCs w:val="24"/>
                <w:lang w:eastAsia="en-US"/>
              </w:rPr>
            </w:pPr>
            <w:r w:rsidRPr="00491CE6">
              <w:rPr>
                <w:rFonts w:eastAsia="Calibri" w:cs="Times New Roman"/>
                <w:bCs/>
                <w:color w:val="000000"/>
                <w:sz w:val="24"/>
                <w:szCs w:val="24"/>
                <w:lang w:eastAsia="en-US"/>
              </w:rPr>
              <w:t>Atitikimas privalomiems EC saugumo ir elektromagnetinio suderinamumo standartams;</w:t>
            </w:r>
          </w:p>
        </w:tc>
      </w:tr>
      <w:tr w:rsidR="00DA13D8" w:rsidRPr="00491CE6" w14:paraId="5393DA18" w14:textId="77777777" w:rsidTr="00D85750">
        <w:tc>
          <w:tcPr>
            <w:tcW w:w="9889" w:type="dxa"/>
            <w:shd w:val="clear" w:color="auto" w:fill="auto"/>
            <w:tcMar>
              <w:left w:w="103" w:type="dxa"/>
            </w:tcMar>
          </w:tcPr>
          <w:p w14:paraId="32A08826" w14:textId="77777777" w:rsidR="00DA13D8" w:rsidRPr="00491CE6" w:rsidRDefault="00DA13D8" w:rsidP="00DA13D8">
            <w:pPr>
              <w:numPr>
                <w:ilvl w:val="0"/>
                <w:numId w:val="22"/>
              </w:numPr>
              <w:tabs>
                <w:tab w:val="left" w:pos="567"/>
              </w:tabs>
              <w:spacing w:before="120" w:line="240" w:lineRule="auto"/>
              <w:ind w:left="0" w:firstLine="0"/>
              <w:jc w:val="both"/>
              <w:rPr>
                <w:rFonts w:eastAsia="Calibri" w:cs="Times New Roman"/>
                <w:bCs/>
                <w:color w:val="000000"/>
                <w:sz w:val="24"/>
                <w:szCs w:val="24"/>
                <w:lang w:eastAsia="en-US"/>
              </w:rPr>
            </w:pPr>
            <w:r w:rsidRPr="00491CE6">
              <w:rPr>
                <w:rFonts w:eastAsia="Calibri" w:cs="Times New Roman"/>
                <w:bCs/>
                <w:color w:val="000000"/>
                <w:sz w:val="24"/>
                <w:szCs w:val="24"/>
                <w:lang w:eastAsia="en-US"/>
              </w:rPr>
              <w:t>Lauko įranga turi atitikti  žemiau paminėtų direktyvų ir harmonizuotų standartų esminius reikalavimus. Pateiktas standartų sąrašas neatleidžia gamintojo nuo pareigos atitikti privalomiems direktyvų reikalavimams ir yra pateiktas kaip minimali privaloma priemonė:</w:t>
            </w:r>
          </w:p>
        </w:tc>
      </w:tr>
    </w:tbl>
    <w:p w14:paraId="6A22AD19" w14:textId="77777777" w:rsidR="00DA13D8" w:rsidRPr="00491CE6" w:rsidRDefault="00DA13D8" w:rsidP="00DA13D8">
      <w:pPr>
        <w:numPr>
          <w:ilvl w:val="1"/>
          <w:numId w:val="22"/>
        </w:numPr>
        <w:tabs>
          <w:tab w:val="left" w:pos="567"/>
        </w:tabs>
        <w:spacing w:before="120" w:after="120" w:line="240" w:lineRule="auto"/>
        <w:jc w:val="both"/>
        <w:rPr>
          <w:rFonts w:eastAsia="Calibri" w:cs="Times New Roman"/>
          <w:bCs/>
          <w:color w:val="000000"/>
          <w:sz w:val="24"/>
          <w:szCs w:val="24"/>
          <w:lang w:eastAsia="en-US"/>
        </w:rPr>
      </w:pPr>
      <w:r w:rsidRPr="00491CE6">
        <w:rPr>
          <w:rFonts w:eastAsia="Calibri" w:cs="Times New Roman"/>
          <w:bCs/>
          <w:color w:val="000000"/>
          <w:sz w:val="24"/>
          <w:szCs w:val="24"/>
          <w:lang w:eastAsia="en-US"/>
        </w:rPr>
        <w:t>Tarybos direktyva 2014/35/ES dėl valstybių narių įstatymų, susijusių su tam tikrose įtampos ribose skirtų naudoti elektros įrenginių tiekimu rinkai, suderinimo:</w:t>
      </w:r>
    </w:p>
    <w:tbl>
      <w:tblPr>
        <w:tblW w:w="5489"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2260"/>
        <w:gridCol w:w="7631"/>
      </w:tblGrid>
      <w:tr w:rsidR="00D85750" w:rsidRPr="00491CE6" w14:paraId="6BD218A8" w14:textId="77777777" w:rsidTr="00115924">
        <w:trPr>
          <w:trHeight w:val="350"/>
        </w:trPr>
        <w:tc>
          <w:tcPr>
            <w:tcW w:w="2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4F5784E1" w14:textId="77777777" w:rsidR="00D85750" w:rsidRPr="00491CE6" w:rsidRDefault="00D85750" w:rsidP="00505309">
            <w:pPr>
              <w:rPr>
                <w:rFonts w:eastAsia="MS Gothic" w:cs="Times New Roman"/>
                <w:b/>
                <w:bCs/>
                <w:color w:val="000000"/>
                <w:sz w:val="24"/>
                <w:szCs w:val="24"/>
                <w:lang w:eastAsia="en-US"/>
              </w:rPr>
            </w:pPr>
            <w:r w:rsidRPr="00491CE6">
              <w:rPr>
                <w:rFonts w:eastAsia="MS Gothic" w:cs="Times New Roman"/>
                <w:b/>
                <w:bCs/>
                <w:color w:val="000000"/>
                <w:sz w:val="24"/>
                <w:szCs w:val="24"/>
                <w:lang w:eastAsia="en-US"/>
              </w:rPr>
              <w:t>Nuoroda</w:t>
            </w:r>
          </w:p>
        </w:tc>
        <w:tc>
          <w:tcPr>
            <w:tcW w:w="763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B917BAF" w14:textId="77777777" w:rsidR="00D85750" w:rsidRPr="00491CE6" w:rsidRDefault="00D85750" w:rsidP="00505309">
            <w:pPr>
              <w:rPr>
                <w:rFonts w:eastAsia="MS Gothic" w:cs="Times New Roman"/>
                <w:b/>
                <w:bCs/>
                <w:color w:val="000000"/>
                <w:sz w:val="24"/>
                <w:szCs w:val="24"/>
                <w:lang w:eastAsia="en-US"/>
              </w:rPr>
            </w:pPr>
            <w:r w:rsidRPr="00491CE6">
              <w:rPr>
                <w:rFonts w:eastAsia="MS Gothic" w:cs="Times New Roman"/>
                <w:b/>
                <w:bCs/>
                <w:color w:val="000000"/>
                <w:sz w:val="24"/>
                <w:szCs w:val="24"/>
                <w:lang w:eastAsia="en-US"/>
              </w:rPr>
              <w:t>Standarto pavadinimas</w:t>
            </w:r>
          </w:p>
        </w:tc>
      </w:tr>
      <w:tr w:rsidR="00D85750" w:rsidRPr="007B07A2" w14:paraId="3293A1B4" w14:textId="77777777" w:rsidTr="00115924">
        <w:trPr>
          <w:trHeight w:val="966"/>
        </w:trPr>
        <w:tc>
          <w:tcPr>
            <w:tcW w:w="2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608DC77" w14:textId="77777777" w:rsidR="00D85750" w:rsidRPr="00491CE6" w:rsidRDefault="00D85750" w:rsidP="00505309">
            <w:pPr>
              <w:rPr>
                <w:rFonts w:eastAsia="MS Gothic" w:cs="Times New Roman"/>
                <w:color w:val="000000"/>
                <w:sz w:val="24"/>
                <w:szCs w:val="24"/>
                <w:lang w:eastAsia="en-US"/>
              </w:rPr>
            </w:pPr>
            <w:r w:rsidRPr="00491CE6">
              <w:rPr>
                <w:rFonts w:eastAsia="MS Gothic" w:cs="Times New Roman"/>
                <w:color w:val="000000"/>
                <w:sz w:val="24"/>
                <w:szCs w:val="24"/>
                <w:lang w:eastAsia="en-US"/>
              </w:rPr>
              <w:t>LST EN IEC 62368-3</w:t>
            </w:r>
            <w:r w:rsidRPr="00491CE6">
              <w:rPr>
                <w:rFonts w:eastAsia="MS Gothic" w:cs="Times New Roman"/>
                <w:color w:val="000000"/>
                <w:sz w:val="24"/>
                <w:szCs w:val="24"/>
                <w:lang w:eastAsia="en-US"/>
              </w:rPr>
              <w:br/>
              <w:t>Su galiojančiais pakeitimais</w:t>
            </w:r>
          </w:p>
        </w:tc>
        <w:tc>
          <w:tcPr>
            <w:tcW w:w="763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4CFEAFC0" w14:textId="77777777" w:rsidR="00D85750" w:rsidRPr="00491CE6" w:rsidRDefault="00D85750" w:rsidP="00505309">
            <w:pPr>
              <w:ind w:firstLine="7"/>
              <w:rPr>
                <w:rFonts w:eastAsia="MS Gothic" w:cs="Times New Roman"/>
                <w:color w:val="000000"/>
                <w:sz w:val="24"/>
                <w:szCs w:val="24"/>
                <w:lang w:eastAsia="en-US"/>
              </w:rPr>
            </w:pPr>
            <w:r w:rsidRPr="00491CE6">
              <w:rPr>
                <w:rFonts w:eastAsia="MS Gothic" w:cs="Times New Roman"/>
                <w:color w:val="000000"/>
                <w:sz w:val="24"/>
                <w:szCs w:val="24"/>
                <w:lang w:eastAsia="en-US"/>
              </w:rPr>
              <w:t xml:space="preserve">Garso ir vaizdo, informacinių ir ryšių technologijų įranga. 3 dalis. Nuolatinės srovės galios perdavimo ryšių kabeliais ar per ryšių prievadus saugos aspektai </w:t>
            </w:r>
          </w:p>
        </w:tc>
      </w:tr>
      <w:tr w:rsidR="00D85750" w:rsidRPr="007B07A2" w14:paraId="71CE3A8A" w14:textId="77777777" w:rsidTr="00115924">
        <w:trPr>
          <w:trHeight w:val="966"/>
        </w:trPr>
        <w:tc>
          <w:tcPr>
            <w:tcW w:w="2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4AF34CE" w14:textId="77777777" w:rsidR="00D85750" w:rsidRPr="007B07A2" w:rsidRDefault="00D85750" w:rsidP="00505309">
            <w:pPr>
              <w:rPr>
                <w:rFonts w:eastAsia="MS Gothic" w:cs="Times New Roman"/>
                <w:color w:val="000000"/>
                <w:sz w:val="24"/>
                <w:szCs w:val="24"/>
                <w:lang w:eastAsia="en-US"/>
              </w:rPr>
            </w:pPr>
            <w:r w:rsidRPr="00182A58">
              <w:rPr>
                <w:rFonts w:eastAsia="MS Gothic" w:cs="Times New Roman"/>
                <w:color w:val="000000"/>
                <w:sz w:val="24"/>
                <w:szCs w:val="24"/>
                <w:lang w:eastAsia="en-US"/>
              </w:rPr>
              <w:t>LST EN IEC 62368-1</w:t>
            </w:r>
            <w:r w:rsidRPr="007B07A2">
              <w:rPr>
                <w:rFonts w:eastAsia="MS Gothic" w:cs="Times New Roman"/>
                <w:color w:val="000000"/>
                <w:sz w:val="24"/>
                <w:szCs w:val="24"/>
                <w:lang w:eastAsia="en-US"/>
              </w:rPr>
              <w:br/>
              <w:t>Su galiojančiais pakeitimais</w:t>
            </w:r>
          </w:p>
        </w:tc>
        <w:tc>
          <w:tcPr>
            <w:tcW w:w="763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3089A871" w14:textId="77777777" w:rsidR="00D85750" w:rsidRPr="007B07A2" w:rsidRDefault="00D85750" w:rsidP="00505309">
            <w:pPr>
              <w:ind w:firstLine="7"/>
              <w:rPr>
                <w:rFonts w:eastAsia="MS Gothic" w:cs="Times New Roman"/>
                <w:color w:val="000000"/>
                <w:sz w:val="24"/>
                <w:szCs w:val="24"/>
                <w:lang w:eastAsia="en-US"/>
              </w:rPr>
            </w:pPr>
            <w:r w:rsidRPr="00182A58">
              <w:rPr>
                <w:rFonts w:eastAsia="MS Gothic" w:cs="Times New Roman"/>
                <w:color w:val="000000"/>
                <w:sz w:val="24"/>
                <w:szCs w:val="24"/>
                <w:lang w:eastAsia="en-US"/>
              </w:rPr>
              <w:t xml:space="preserve">Garso ir vaizdo, informacinių ir ryšių technologijų įranga. 1 dalis. Saugos reikalavimai </w:t>
            </w:r>
          </w:p>
        </w:tc>
      </w:tr>
      <w:tr w:rsidR="00D85750" w:rsidRPr="007B07A2" w14:paraId="63FCC7BA" w14:textId="77777777" w:rsidTr="00115924">
        <w:trPr>
          <w:trHeight w:val="496"/>
        </w:trPr>
        <w:tc>
          <w:tcPr>
            <w:tcW w:w="2260" w:type="dxa"/>
            <w:tcBorders>
              <w:left w:val="single" w:sz="6" w:space="0" w:color="00000A"/>
              <w:bottom w:val="single" w:sz="6" w:space="0" w:color="00000A"/>
              <w:right w:val="single" w:sz="6" w:space="0" w:color="00000A"/>
            </w:tcBorders>
            <w:shd w:val="clear" w:color="auto" w:fill="auto"/>
            <w:tcMar>
              <w:left w:w="32" w:type="dxa"/>
            </w:tcMar>
          </w:tcPr>
          <w:p w14:paraId="0FA8A2D1" w14:textId="77777777" w:rsidR="00D85750" w:rsidRDefault="00D85750" w:rsidP="00505309">
            <w:pPr>
              <w:rPr>
                <w:rFonts w:cs="Times New Roman"/>
                <w:sz w:val="24"/>
                <w:szCs w:val="24"/>
              </w:rPr>
            </w:pPr>
            <w:r w:rsidRPr="007B07A2">
              <w:rPr>
                <w:rFonts w:cs="Times New Roman"/>
                <w:sz w:val="24"/>
                <w:szCs w:val="24"/>
              </w:rPr>
              <w:t>LST EN60529</w:t>
            </w:r>
          </w:p>
          <w:p w14:paraId="537AE7F1" w14:textId="77777777" w:rsidR="00D85750" w:rsidRPr="007B07A2" w:rsidRDefault="00D85750" w:rsidP="00505309">
            <w:pPr>
              <w:rPr>
                <w:rFonts w:cs="Times New Roman"/>
                <w:sz w:val="24"/>
                <w:szCs w:val="24"/>
              </w:rPr>
            </w:pPr>
            <w:r w:rsidRPr="007B07A2">
              <w:rPr>
                <w:rFonts w:eastAsia="MS Gothic" w:cs="Times New Roman"/>
                <w:color w:val="000000"/>
                <w:sz w:val="24"/>
                <w:szCs w:val="24"/>
                <w:lang w:eastAsia="en-US"/>
              </w:rPr>
              <w:t>Su galiojančiais pakeitimais</w:t>
            </w:r>
          </w:p>
        </w:tc>
        <w:tc>
          <w:tcPr>
            <w:tcW w:w="7631" w:type="dxa"/>
            <w:tcBorders>
              <w:left w:val="single" w:sz="6" w:space="0" w:color="00000A"/>
              <w:bottom w:val="single" w:sz="6" w:space="0" w:color="00000A"/>
              <w:right w:val="single" w:sz="6" w:space="0" w:color="00000A"/>
            </w:tcBorders>
            <w:shd w:val="clear" w:color="auto" w:fill="auto"/>
            <w:tcMar>
              <w:left w:w="32" w:type="dxa"/>
            </w:tcMar>
          </w:tcPr>
          <w:p w14:paraId="2D20F559" w14:textId="77777777" w:rsidR="00D85750" w:rsidRPr="007B07A2" w:rsidRDefault="00D85750" w:rsidP="00505309">
            <w:pPr>
              <w:ind w:firstLine="7"/>
              <w:rPr>
                <w:rFonts w:cs="Times New Roman"/>
                <w:sz w:val="24"/>
                <w:szCs w:val="24"/>
              </w:rPr>
            </w:pPr>
            <w:r w:rsidRPr="007B07A2">
              <w:rPr>
                <w:rFonts w:cs="Times New Roman"/>
                <w:sz w:val="24"/>
                <w:szCs w:val="24"/>
              </w:rPr>
              <w:t>Gaubtų sudaromos apsaugos laipsniai (IP kodas)</w:t>
            </w:r>
          </w:p>
        </w:tc>
      </w:tr>
      <w:tr w:rsidR="00D85750" w:rsidRPr="007B07A2" w14:paraId="17FD8128" w14:textId="77777777" w:rsidTr="00115924">
        <w:trPr>
          <w:trHeight w:val="966"/>
        </w:trPr>
        <w:tc>
          <w:tcPr>
            <w:tcW w:w="2260" w:type="dxa"/>
            <w:tcBorders>
              <w:left w:val="single" w:sz="6" w:space="0" w:color="00000A"/>
              <w:bottom w:val="single" w:sz="6" w:space="0" w:color="00000A"/>
              <w:right w:val="single" w:sz="6" w:space="0" w:color="00000A"/>
            </w:tcBorders>
            <w:shd w:val="clear" w:color="auto" w:fill="auto"/>
            <w:tcMar>
              <w:left w:w="32" w:type="dxa"/>
            </w:tcMar>
          </w:tcPr>
          <w:p w14:paraId="73870ADA" w14:textId="77777777" w:rsidR="00D85750" w:rsidRDefault="00D85750" w:rsidP="00505309">
            <w:pPr>
              <w:rPr>
                <w:rFonts w:cs="Times New Roman"/>
                <w:sz w:val="24"/>
                <w:szCs w:val="24"/>
              </w:rPr>
            </w:pPr>
            <w:r w:rsidRPr="007B07A2">
              <w:rPr>
                <w:rFonts w:cs="Times New Roman"/>
                <w:sz w:val="24"/>
                <w:szCs w:val="24"/>
              </w:rPr>
              <w:t>LST EN50102</w:t>
            </w:r>
          </w:p>
          <w:p w14:paraId="1EB836B2" w14:textId="77777777" w:rsidR="00D85750" w:rsidRPr="007B07A2" w:rsidRDefault="00D85750" w:rsidP="00505309">
            <w:pPr>
              <w:rPr>
                <w:rFonts w:cs="Times New Roman"/>
                <w:sz w:val="24"/>
                <w:szCs w:val="24"/>
              </w:rPr>
            </w:pPr>
            <w:r w:rsidRPr="007B07A2">
              <w:rPr>
                <w:rFonts w:eastAsia="MS Gothic" w:cs="Times New Roman"/>
                <w:color w:val="000000"/>
                <w:sz w:val="24"/>
                <w:szCs w:val="24"/>
                <w:lang w:eastAsia="en-US"/>
              </w:rPr>
              <w:t>Su galiojančiais pakeitimais</w:t>
            </w:r>
          </w:p>
        </w:tc>
        <w:tc>
          <w:tcPr>
            <w:tcW w:w="7631" w:type="dxa"/>
            <w:tcBorders>
              <w:left w:val="single" w:sz="6" w:space="0" w:color="00000A"/>
              <w:bottom w:val="single" w:sz="6" w:space="0" w:color="00000A"/>
              <w:right w:val="single" w:sz="6" w:space="0" w:color="00000A"/>
            </w:tcBorders>
            <w:shd w:val="clear" w:color="auto" w:fill="auto"/>
            <w:tcMar>
              <w:left w:w="32" w:type="dxa"/>
            </w:tcMar>
          </w:tcPr>
          <w:p w14:paraId="1C171AEA" w14:textId="77777777" w:rsidR="00D85750" w:rsidRPr="007B07A2" w:rsidRDefault="00D85750" w:rsidP="00505309">
            <w:pPr>
              <w:ind w:firstLine="7"/>
              <w:rPr>
                <w:rFonts w:cs="Times New Roman"/>
                <w:sz w:val="24"/>
                <w:szCs w:val="24"/>
              </w:rPr>
            </w:pPr>
            <w:r w:rsidRPr="007B07A2">
              <w:rPr>
                <w:rFonts w:cs="Times New Roman"/>
                <w:sz w:val="24"/>
                <w:szCs w:val="24"/>
              </w:rPr>
              <w:t xml:space="preserve">Elektros įrangos atitvarų apsaugos nuo išorinio mechaninio poveikio laipsniai (IK kodas) </w:t>
            </w:r>
          </w:p>
        </w:tc>
      </w:tr>
      <w:tr w:rsidR="00D85750" w:rsidRPr="007B07A2" w14:paraId="1C0CCE98" w14:textId="77777777" w:rsidTr="00115924">
        <w:trPr>
          <w:trHeight w:val="538"/>
        </w:trPr>
        <w:tc>
          <w:tcPr>
            <w:tcW w:w="2260" w:type="dxa"/>
            <w:tcBorders>
              <w:left w:val="single" w:sz="6" w:space="0" w:color="00000A"/>
              <w:bottom w:val="single" w:sz="6" w:space="0" w:color="00000A"/>
              <w:right w:val="single" w:sz="6" w:space="0" w:color="00000A"/>
            </w:tcBorders>
            <w:shd w:val="clear" w:color="auto" w:fill="auto"/>
            <w:tcMar>
              <w:left w:w="32" w:type="dxa"/>
            </w:tcMar>
          </w:tcPr>
          <w:p w14:paraId="7350A02A" w14:textId="77777777" w:rsidR="00D85750" w:rsidRDefault="00D85750" w:rsidP="00505309">
            <w:pPr>
              <w:shd w:val="clear" w:color="auto" w:fill="FFFFFF"/>
              <w:tabs>
                <w:tab w:val="left" w:pos="113"/>
              </w:tabs>
              <w:spacing w:line="240" w:lineRule="auto"/>
              <w:rPr>
                <w:rFonts w:cs="Times New Roman"/>
                <w:sz w:val="24"/>
                <w:szCs w:val="24"/>
              </w:rPr>
            </w:pPr>
            <w:r w:rsidRPr="007C478E">
              <w:rPr>
                <w:rFonts w:cs="Times New Roman"/>
                <w:sz w:val="24"/>
                <w:szCs w:val="24"/>
              </w:rPr>
              <w:t>LST HD 60364-4-443</w:t>
            </w:r>
          </w:p>
          <w:p w14:paraId="771D53C8" w14:textId="77777777" w:rsidR="00D85750" w:rsidRPr="007B07A2" w:rsidRDefault="00D85750" w:rsidP="00505309">
            <w:pPr>
              <w:shd w:val="clear" w:color="auto" w:fill="FFFFFF"/>
              <w:tabs>
                <w:tab w:val="left" w:pos="113"/>
              </w:tabs>
              <w:spacing w:line="240" w:lineRule="auto"/>
              <w:rPr>
                <w:rFonts w:cs="Times New Roman"/>
                <w:sz w:val="24"/>
                <w:szCs w:val="24"/>
              </w:rPr>
            </w:pPr>
            <w:r w:rsidRPr="007B07A2">
              <w:rPr>
                <w:rFonts w:eastAsia="MS Gothic" w:cs="Times New Roman"/>
                <w:color w:val="000000"/>
                <w:sz w:val="24"/>
                <w:szCs w:val="24"/>
                <w:lang w:eastAsia="en-US"/>
              </w:rPr>
              <w:t>Su galiojančiais pakeitimais</w:t>
            </w:r>
          </w:p>
        </w:tc>
        <w:tc>
          <w:tcPr>
            <w:tcW w:w="7631" w:type="dxa"/>
            <w:tcBorders>
              <w:left w:val="single" w:sz="6" w:space="0" w:color="00000A"/>
              <w:bottom w:val="single" w:sz="6" w:space="0" w:color="00000A"/>
              <w:right w:val="single" w:sz="6" w:space="0" w:color="00000A"/>
            </w:tcBorders>
            <w:shd w:val="clear" w:color="auto" w:fill="auto"/>
            <w:tcMar>
              <w:left w:w="32" w:type="dxa"/>
            </w:tcMar>
          </w:tcPr>
          <w:p w14:paraId="3B24087B" w14:textId="77777777" w:rsidR="00D85750" w:rsidRPr="007B07A2" w:rsidRDefault="00D85750" w:rsidP="00505309">
            <w:pPr>
              <w:shd w:val="clear" w:color="auto" w:fill="FFFFFF"/>
              <w:spacing w:line="240" w:lineRule="auto"/>
              <w:rPr>
                <w:rFonts w:cs="Times New Roman"/>
                <w:sz w:val="24"/>
                <w:szCs w:val="24"/>
              </w:rPr>
            </w:pPr>
            <w:r w:rsidRPr="007C478E">
              <w:rPr>
                <w:rFonts w:cs="Times New Roman"/>
                <w:color w:val="000000"/>
                <w:sz w:val="24"/>
                <w:szCs w:val="24"/>
                <w:lang w:eastAsia="en-US"/>
              </w:rPr>
              <w:t>Žemosios įtampos elektriniai įrenginiai. 4-44 dalis. Apsauginės priemonės saugai užtikrinti. Apsauga nuo įtampos trikdžių ir elektromagnetinių trikdžių. 443 skyrius. Apsauga nuo atmosferinės kilmės arba perjungimo viršįtampių</w:t>
            </w:r>
          </w:p>
        </w:tc>
      </w:tr>
    </w:tbl>
    <w:p w14:paraId="325E65AD" w14:textId="77777777" w:rsidR="00DA13D8" w:rsidRPr="007B07A2" w:rsidRDefault="00DA13D8" w:rsidP="00DA13D8">
      <w:pPr>
        <w:ind w:left="993"/>
        <w:rPr>
          <w:rFonts w:eastAsia="Calibri" w:cs="Times New Roman"/>
          <w:color w:val="000000"/>
          <w:sz w:val="24"/>
          <w:szCs w:val="24"/>
          <w:lang w:eastAsia="en-US"/>
        </w:rPr>
      </w:pPr>
    </w:p>
    <w:p w14:paraId="6A6F6A1F" w14:textId="77777777" w:rsidR="00DA13D8" w:rsidRPr="007B07A2" w:rsidRDefault="00DA13D8" w:rsidP="00DA13D8">
      <w:pPr>
        <w:numPr>
          <w:ilvl w:val="1"/>
          <w:numId w:val="22"/>
        </w:numPr>
        <w:tabs>
          <w:tab w:val="left" w:pos="567"/>
        </w:tabs>
        <w:spacing w:line="240" w:lineRule="auto"/>
        <w:jc w:val="both"/>
        <w:rPr>
          <w:rFonts w:eastAsia="Calibri" w:cs="Times New Roman"/>
          <w:bCs/>
          <w:color w:val="000000"/>
          <w:sz w:val="24"/>
          <w:szCs w:val="24"/>
          <w:lang w:eastAsia="en-US"/>
        </w:rPr>
      </w:pPr>
      <w:r w:rsidRPr="007B07A2">
        <w:rPr>
          <w:rFonts w:eastAsia="Calibri" w:cs="Times New Roman"/>
          <w:bCs/>
          <w:color w:val="000000"/>
          <w:sz w:val="24"/>
          <w:szCs w:val="24"/>
          <w:lang w:eastAsia="en-US"/>
        </w:rPr>
        <w:t>Tarybos direktyva 2014/30/ES dėl valstybių narių įstatymų, susijusių su elektromagnetiniu suderinamumu, suderinimo (nauja redakcija):</w:t>
      </w:r>
    </w:p>
    <w:tbl>
      <w:tblPr>
        <w:tblW w:w="5489"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2260"/>
        <w:gridCol w:w="7631"/>
      </w:tblGrid>
      <w:tr w:rsidR="00D85750" w:rsidRPr="007B07A2" w14:paraId="7CC48FAB" w14:textId="77777777" w:rsidTr="00115924">
        <w:trPr>
          <w:trHeight w:val="342"/>
        </w:trPr>
        <w:tc>
          <w:tcPr>
            <w:tcW w:w="2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4F472404" w14:textId="77777777" w:rsidR="00D85750" w:rsidRPr="007B07A2" w:rsidRDefault="00D85750" w:rsidP="00505309">
            <w:pPr>
              <w:rPr>
                <w:rFonts w:eastAsia="MS Gothic" w:cs="Times New Roman"/>
                <w:b/>
                <w:bCs/>
                <w:color w:val="000000"/>
                <w:sz w:val="24"/>
                <w:szCs w:val="24"/>
                <w:lang w:eastAsia="en-US"/>
              </w:rPr>
            </w:pPr>
            <w:r w:rsidRPr="007B07A2">
              <w:rPr>
                <w:rFonts w:eastAsia="MS Gothic" w:cs="Times New Roman"/>
                <w:b/>
                <w:bCs/>
                <w:color w:val="000000"/>
                <w:sz w:val="24"/>
                <w:szCs w:val="24"/>
                <w:lang w:eastAsia="en-US"/>
              </w:rPr>
              <w:t>Nuoroda</w:t>
            </w:r>
          </w:p>
        </w:tc>
        <w:tc>
          <w:tcPr>
            <w:tcW w:w="763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73D97D9" w14:textId="77777777" w:rsidR="00D85750" w:rsidRPr="007B07A2" w:rsidRDefault="00D85750" w:rsidP="00505309">
            <w:pPr>
              <w:rPr>
                <w:rFonts w:eastAsia="MS Gothic" w:cs="Times New Roman"/>
                <w:b/>
                <w:bCs/>
                <w:color w:val="000000"/>
                <w:sz w:val="24"/>
                <w:szCs w:val="24"/>
                <w:lang w:eastAsia="en-US"/>
              </w:rPr>
            </w:pPr>
            <w:r w:rsidRPr="007B07A2">
              <w:rPr>
                <w:rFonts w:eastAsia="MS Gothic" w:cs="Times New Roman"/>
                <w:b/>
                <w:bCs/>
                <w:color w:val="000000"/>
                <w:sz w:val="24"/>
                <w:szCs w:val="24"/>
                <w:lang w:eastAsia="en-US"/>
              </w:rPr>
              <w:t>Standarto pavadinimas</w:t>
            </w:r>
          </w:p>
        </w:tc>
      </w:tr>
      <w:tr w:rsidR="00D85750" w:rsidRPr="007B07A2" w14:paraId="00D0BC02" w14:textId="77777777" w:rsidTr="00115924">
        <w:trPr>
          <w:trHeight w:val="642"/>
        </w:trPr>
        <w:tc>
          <w:tcPr>
            <w:tcW w:w="2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1BC894C0" w14:textId="77777777" w:rsidR="00D85750" w:rsidRPr="007B07A2" w:rsidRDefault="00D85750" w:rsidP="00505309">
            <w:pPr>
              <w:rPr>
                <w:rFonts w:eastAsia="MS Gothic" w:cs="Times New Roman"/>
                <w:color w:val="000000"/>
                <w:sz w:val="24"/>
                <w:szCs w:val="24"/>
                <w:lang w:eastAsia="en-US"/>
              </w:rPr>
            </w:pPr>
            <w:r w:rsidRPr="00182A58">
              <w:rPr>
                <w:rFonts w:eastAsia="MS Gothic" w:cs="Times New Roman"/>
                <w:color w:val="000000"/>
                <w:sz w:val="24"/>
                <w:szCs w:val="24"/>
                <w:lang w:eastAsia="en-US"/>
              </w:rPr>
              <w:t>LST EN IEC 55015</w:t>
            </w:r>
            <w:r w:rsidRPr="007B07A2">
              <w:rPr>
                <w:rFonts w:eastAsia="MS Gothic" w:cs="Times New Roman"/>
                <w:color w:val="000000"/>
                <w:sz w:val="24"/>
                <w:szCs w:val="24"/>
                <w:lang w:eastAsia="en-US"/>
              </w:rPr>
              <w:br/>
              <w:t>Su galiojančiais pakeitimais</w:t>
            </w:r>
          </w:p>
        </w:tc>
        <w:tc>
          <w:tcPr>
            <w:tcW w:w="763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78FF4684" w14:textId="77777777" w:rsidR="00D85750" w:rsidRPr="007B07A2" w:rsidRDefault="00D85750" w:rsidP="00505309">
            <w:pPr>
              <w:rPr>
                <w:rFonts w:eastAsia="MS Gothic" w:cs="Times New Roman"/>
                <w:color w:val="000000"/>
                <w:sz w:val="24"/>
                <w:szCs w:val="24"/>
                <w:lang w:eastAsia="en-US"/>
              </w:rPr>
            </w:pPr>
            <w:r w:rsidRPr="00182A58">
              <w:rPr>
                <w:rFonts w:eastAsia="MS Gothic" w:cs="Times New Roman"/>
                <w:color w:val="000000"/>
                <w:sz w:val="24"/>
                <w:szCs w:val="24"/>
                <w:lang w:eastAsia="en-US"/>
              </w:rPr>
              <w:t>Elektrinės apšvietimo ir panašios įrangos keliamų radijo trikdžių charakteristikų ribinės vertės ir matavimo metodai</w:t>
            </w:r>
          </w:p>
        </w:tc>
      </w:tr>
      <w:tr w:rsidR="00D85750" w:rsidRPr="007B07A2" w14:paraId="15F40138" w14:textId="77777777" w:rsidTr="00115924">
        <w:trPr>
          <w:trHeight w:val="690"/>
        </w:trPr>
        <w:tc>
          <w:tcPr>
            <w:tcW w:w="2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2C956B1" w14:textId="77777777" w:rsidR="00D85750" w:rsidRPr="007B07A2" w:rsidRDefault="00D85750" w:rsidP="00505309">
            <w:pPr>
              <w:rPr>
                <w:rFonts w:eastAsia="MS Gothic" w:cs="Times New Roman"/>
                <w:color w:val="000000"/>
                <w:sz w:val="24"/>
                <w:szCs w:val="24"/>
                <w:lang w:eastAsia="en-US"/>
              </w:rPr>
            </w:pPr>
            <w:r w:rsidRPr="007B07A2">
              <w:rPr>
                <w:rFonts w:eastAsia="MS Gothic" w:cs="Times New Roman"/>
                <w:color w:val="000000"/>
                <w:sz w:val="24"/>
                <w:szCs w:val="24"/>
                <w:lang w:eastAsia="en-US"/>
              </w:rPr>
              <w:lastRenderedPageBreak/>
              <w:t>LST EN 61547</w:t>
            </w:r>
            <w:r w:rsidRPr="007B07A2">
              <w:rPr>
                <w:rFonts w:eastAsia="MS Gothic" w:cs="Times New Roman"/>
                <w:color w:val="000000"/>
                <w:sz w:val="24"/>
                <w:szCs w:val="24"/>
                <w:lang w:eastAsia="en-US"/>
              </w:rPr>
              <w:br/>
              <w:t>Su galiojančiais pakeitimais</w:t>
            </w:r>
          </w:p>
        </w:tc>
        <w:tc>
          <w:tcPr>
            <w:tcW w:w="763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610FA675" w14:textId="77777777" w:rsidR="00D85750" w:rsidRPr="007B07A2" w:rsidRDefault="00D85750" w:rsidP="00505309">
            <w:pPr>
              <w:ind w:firstLine="7"/>
              <w:rPr>
                <w:rFonts w:eastAsia="MS Gothic" w:cs="Times New Roman"/>
                <w:color w:val="000000"/>
                <w:sz w:val="24"/>
                <w:szCs w:val="24"/>
                <w:lang w:eastAsia="en-US"/>
              </w:rPr>
            </w:pPr>
            <w:r w:rsidRPr="007B07A2">
              <w:rPr>
                <w:rFonts w:eastAsia="MS Gothic" w:cs="Times New Roman"/>
                <w:color w:val="000000"/>
                <w:sz w:val="24"/>
                <w:szCs w:val="24"/>
                <w:lang w:eastAsia="en-US"/>
              </w:rPr>
              <w:t xml:space="preserve">Bendrosios paskirties apšvietimo įranga. EMS atsparumo reikalavimai </w:t>
            </w:r>
          </w:p>
        </w:tc>
      </w:tr>
      <w:tr w:rsidR="00D85750" w:rsidRPr="007B07A2" w14:paraId="52A80797" w14:textId="77777777" w:rsidTr="00115924">
        <w:trPr>
          <w:trHeight w:val="690"/>
        </w:trPr>
        <w:tc>
          <w:tcPr>
            <w:tcW w:w="226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4CDF8215" w14:textId="77777777" w:rsidR="00D85750" w:rsidRPr="007B07A2" w:rsidRDefault="00D85750" w:rsidP="00505309">
            <w:pPr>
              <w:rPr>
                <w:rFonts w:eastAsia="MS Gothic" w:cs="Times New Roman"/>
                <w:color w:val="000000"/>
                <w:sz w:val="24"/>
                <w:szCs w:val="24"/>
                <w:lang w:eastAsia="en-US"/>
              </w:rPr>
            </w:pPr>
            <w:r w:rsidRPr="007B07A2">
              <w:rPr>
                <w:rFonts w:eastAsia="MS Gothic" w:cs="Times New Roman"/>
                <w:color w:val="000000"/>
                <w:sz w:val="24"/>
                <w:szCs w:val="24"/>
                <w:lang w:eastAsia="en-US"/>
              </w:rPr>
              <w:t>LST EN 301 489-1 V1.9.2</w:t>
            </w:r>
            <w:r w:rsidRPr="007B07A2">
              <w:rPr>
                <w:rFonts w:eastAsia="MS Gothic" w:cs="Times New Roman"/>
                <w:color w:val="000000"/>
                <w:sz w:val="24"/>
                <w:szCs w:val="24"/>
                <w:lang w:eastAsia="en-US"/>
              </w:rPr>
              <w:br/>
              <w:t>Su galiojančiais pakeitimais</w:t>
            </w:r>
          </w:p>
        </w:tc>
        <w:tc>
          <w:tcPr>
            <w:tcW w:w="763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14:paraId="358E3712" w14:textId="77777777" w:rsidR="00D85750" w:rsidRPr="007B07A2" w:rsidRDefault="00D85750" w:rsidP="00505309">
            <w:pPr>
              <w:ind w:firstLine="7"/>
              <w:rPr>
                <w:rFonts w:eastAsia="MS Gothic" w:cs="Times New Roman"/>
                <w:color w:val="000000"/>
                <w:sz w:val="24"/>
                <w:szCs w:val="24"/>
                <w:lang w:eastAsia="en-US"/>
              </w:rPr>
            </w:pPr>
            <w:r w:rsidRPr="007B07A2">
              <w:rPr>
                <w:rFonts w:eastAsia="MS Gothic" w:cs="Times New Roman"/>
                <w:color w:val="000000"/>
                <w:sz w:val="24"/>
                <w:szCs w:val="24"/>
                <w:lang w:eastAsia="en-US"/>
              </w:rPr>
              <w:t>Elektromagnetinio suderinamumo ir radijo dažnių spektro dalykai. Radijo ryšio įrangos ir paslaugų elektromagnetinio suderinamumo (EMS) standartas. 1 dalis. Bendrieji techniniai reikalavimai</w:t>
            </w:r>
          </w:p>
        </w:tc>
      </w:tr>
    </w:tbl>
    <w:p w14:paraId="13381475" w14:textId="77777777" w:rsidR="00DA13D8" w:rsidRPr="007B07A2" w:rsidRDefault="00DA13D8" w:rsidP="00DA13D8">
      <w:pPr>
        <w:numPr>
          <w:ilvl w:val="1"/>
          <w:numId w:val="22"/>
        </w:numPr>
        <w:tabs>
          <w:tab w:val="left" w:pos="567"/>
        </w:tabs>
        <w:spacing w:line="240" w:lineRule="auto"/>
        <w:ind w:left="573" w:hanging="431"/>
        <w:jc w:val="both"/>
        <w:rPr>
          <w:rFonts w:eastAsia="Calibri" w:cs="Times New Roman"/>
          <w:bCs/>
          <w:color w:val="000000"/>
          <w:sz w:val="24"/>
          <w:szCs w:val="24"/>
          <w:lang w:eastAsia="en-US"/>
        </w:rPr>
      </w:pPr>
      <w:r w:rsidRPr="007B07A2">
        <w:rPr>
          <w:rFonts w:eastAsia="Calibri" w:cs="Times New Roman"/>
          <w:bCs/>
          <w:color w:val="000000"/>
          <w:sz w:val="24"/>
          <w:szCs w:val="24"/>
          <w:lang w:eastAsia="en-US"/>
        </w:rPr>
        <w:t>Tarybos direktyva 2003/108/ES dėl elektros ir elektroninės įrangos atliekų;</w:t>
      </w:r>
    </w:p>
    <w:p w14:paraId="697595DB" w14:textId="77777777" w:rsidR="00DA13D8" w:rsidRDefault="00DA13D8" w:rsidP="00DA13D8">
      <w:pPr>
        <w:numPr>
          <w:ilvl w:val="1"/>
          <w:numId w:val="22"/>
        </w:numPr>
        <w:tabs>
          <w:tab w:val="left" w:pos="567"/>
        </w:tabs>
        <w:spacing w:line="240" w:lineRule="auto"/>
        <w:ind w:left="573" w:hanging="431"/>
        <w:jc w:val="both"/>
        <w:rPr>
          <w:rFonts w:eastAsia="Calibri" w:cs="Times New Roman"/>
          <w:bCs/>
          <w:color w:val="000000"/>
          <w:sz w:val="24"/>
          <w:szCs w:val="24"/>
          <w:lang w:eastAsia="en-US"/>
        </w:rPr>
      </w:pPr>
      <w:r w:rsidRPr="007B07A2">
        <w:rPr>
          <w:rFonts w:eastAsia="Calibri" w:cs="Times New Roman"/>
          <w:bCs/>
          <w:color w:val="000000"/>
          <w:sz w:val="24"/>
          <w:szCs w:val="24"/>
          <w:lang w:eastAsia="en-US"/>
        </w:rPr>
        <w:t>Tarybos direktyva 2011/65/ES dėl tam tikrų pavojingų medžiagų naudojimo elektros ir elektroninėje įrangoje apribojimo.</w:t>
      </w:r>
    </w:p>
    <w:p w14:paraId="19E950CC" w14:textId="5F02EC17" w:rsidR="00636CB3" w:rsidRPr="004739FB" w:rsidRDefault="00636CB3" w:rsidP="00AE08D5">
      <w:pPr>
        <w:pStyle w:val="Pavadinimas"/>
      </w:pPr>
    </w:p>
    <w:p w14:paraId="3F805821" w14:textId="7D5C5C2E" w:rsidR="00E23F82" w:rsidRPr="004739FB" w:rsidRDefault="00636CB3" w:rsidP="003F5632">
      <w:pPr>
        <w:pStyle w:val="Sraopastraipa"/>
        <w:numPr>
          <w:ilvl w:val="0"/>
          <w:numId w:val="10"/>
        </w:numPr>
        <w:spacing w:before="120" w:line="320" w:lineRule="exact"/>
        <w:rPr>
          <w:b/>
          <w:bCs/>
          <w:szCs w:val="24"/>
        </w:rPr>
      </w:pPr>
      <w:bookmarkStart w:id="12" w:name="_Hlk34911655"/>
      <w:bookmarkEnd w:id="10"/>
      <w:r w:rsidRPr="004739FB">
        <w:rPr>
          <w:b/>
          <w:bCs/>
          <w:szCs w:val="24"/>
        </w:rPr>
        <w:t>Kiti reikalavimai</w:t>
      </w:r>
    </w:p>
    <w:bookmarkEnd w:id="12"/>
    <w:tbl>
      <w:tblPr>
        <w:tblStyle w:val="Lentelstinklelis"/>
        <w:tblW w:w="9895" w:type="dxa"/>
        <w:tblLook w:val="04A0" w:firstRow="1" w:lastRow="0" w:firstColumn="1" w:lastColumn="0" w:noHBand="0" w:noVBand="1"/>
      </w:tblPr>
      <w:tblGrid>
        <w:gridCol w:w="9895"/>
      </w:tblGrid>
      <w:tr w:rsidR="00D85750" w:rsidRPr="00947D01" w14:paraId="5283C90F" w14:textId="77777777" w:rsidTr="00434EB3">
        <w:trPr>
          <w:hidden/>
        </w:trPr>
        <w:tc>
          <w:tcPr>
            <w:tcW w:w="9895" w:type="dxa"/>
            <w:shd w:val="clear" w:color="auto" w:fill="auto"/>
            <w:tcMar>
              <w:left w:w="108" w:type="dxa"/>
            </w:tcMar>
          </w:tcPr>
          <w:p w14:paraId="03D97712" w14:textId="77777777" w:rsidR="00D85750" w:rsidRPr="00D85750" w:rsidRDefault="00D85750" w:rsidP="00D85750">
            <w:pPr>
              <w:pStyle w:val="Sraopastraipa"/>
              <w:numPr>
                <w:ilvl w:val="0"/>
                <w:numId w:val="22"/>
              </w:numPr>
              <w:rPr>
                <w:vanish/>
                <w:szCs w:val="24"/>
              </w:rPr>
            </w:pPr>
          </w:p>
          <w:p w14:paraId="1F9C8414" w14:textId="4EE30461" w:rsidR="00D85750" w:rsidRPr="00947D01" w:rsidRDefault="00D85750" w:rsidP="00D85750">
            <w:pPr>
              <w:pStyle w:val="Sraopastraipa"/>
              <w:numPr>
                <w:ilvl w:val="1"/>
                <w:numId w:val="22"/>
              </w:numPr>
              <w:ind w:left="22" w:firstLine="0"/>
              <w:rPr>
                <w:szCs w:val="24"/>
              </w:rPr>
            </w:pPr>
            <w:r>
              <w:rPr>
                <w:szCs w:val="24"/>
              </w:rPr>
              <w:t>Tiekėjas</w:t>
            </w:r>
            <w:r w:rsidR="00581B54">
              <w:rPr>
                <w:szCs w:val="24"/>
              </w:rPr>
              <w:t xml:space="preserve"> esant</w:t>
            </w:r>
            <w:r w:rsidR="00207DE7">
              <w:rPr>
                <w:szCs w:val="24"/>
              </w:rPr>
              <w:t xml:space="preserve"> poreikiui</w:t>
            </w:r>
            <w:r>
              <w:rPr>
                <w:szCs w:val="24"/>
              </w:rPr>
              <w:t xml:space="preserve"> t</w:t>
            </w:r>
            <w:r w:rsidRPr="00947D01">
              <w:rPr>
                <w:szCs w:val="24"/>
              </w:rPr>
              <w:t>uri</w:t>
            </w:r>
            <w:r>
              <w:rPr>
                <w:szCs w:val="24"/>
              </w:rPr>
              <w:t xml:space="preserve"> </w:t>
            </w:r>
            <w:r w:rsidRPr="00947D01">
              <w:rPr>
                <w:szCs w:val="24"/>
              </w:rPr>
              <w:t>pateikt</w:t>
            </w:r>
            <w:r>
              <w:rPr>
                <w:szCs w:val="24"/>
              </w:rPr>
              <w:t xml:space="preserve">i </w:t>
            </w:r>
            <w:r w:rsidRPr="00D94B26">
              <w:rPr>
                <w:szCs w:val="24"/>
              </w:rPr>
              <w:t>valdymo ir kontrolės sistem</w:t>
            </w:r>
            <w:r>
              <w:rPr>
                <w:szCs w:val="24"/>
              </w:rPr>
              <w:t>os lauko</w:t>
            </w:r>
            <w:r w:rsidRPr="00947D01">
              <w:rPr>
                <w:szCs w:val="24"/>
              </w:rPr>
              <w:t xml:space="preserve"> įrangos aptarnavimo ir darbo </w:t>
            </w:r>
            <w:r>
              <w:rPr>
                <w:szCs w:val="24"/>
              </w:rPr>
              <w:t>instrukciją</w:t>
            </w:r>
            <w:r w:rsidRPr="00947D01">
              <w:rPr>
                <w:szCs w:val="24"/>
              </w:rPr>
              <w:t xml:space="preserve"> lietuvių kalba;</w:t>
            </w:r>
          </w:p>
        </w:tc>
      </w:tr>
      <w:tr w:rsidR="00D85750" w14:paraId="39082FFA" w14:textId="77777777" w:rsidTr="00434EB3">
        <w:tc>
          <w:tcPr>
            <w:tcW w:w="9895" w:type="dxa"/>
            <w:shd w:val="clear" w:color="auto" w:fill="auto"/>
            <w:tcMar>
              <w:left w:w="108" w:type="dxa"/>
            </w:tcMar>
          </w:tcPr>
          <w:p w14:paraId="24C51D77" w14:textId="79FDD862" w:rsidR="00D85750" w:rsidRDefault="00D85750" w:rsidP="00D85750">
            <w:pPr>
              <w:pStyle w:val="Sraopastraipa"/>
              <w:numPr>
                <w:ilvl w:val="1"/>
                <w:numId w:val="22"/>
              </w:numPr>
              <w:ind w:left="22" w:firstLine="0"/>
              <w:rPr>
                <w:szCs w:val="24"/>
              </w:rPr>
            </w:pPr>
            <w:r w:rsidRPr="001E57A6">
              <w:rPr>
                <w:szCs w:val="24"/>
              </w:rPr>
              <w:t>Tiekėjas</w:t>
            </w:r>
            <w:r w:rsidR="00207DE7">
              <w:rPr>
                <w:szCs w:val="24"/>
              </w:rPr>
              <w:t xml:space="preserve"> esant poreikiui </w:t>
            </w:r>
            <w:r w:rsidRPr="001E57A6">
              <w:rPr>
                <w:szCs w:val="24"/>
              </w:rPr>
              <w:t>turi atlikti užsakovo personalo apmokymą</w:t>
            </w:r>
            <w:r>
              <w:rPr>
                <w:szCs w:val="24"/>
              </w:rPr>
              <w:t xml:space="preserve"> </w:t>
            </w:r>
            <w:r w:rsidRPr="001E57A6">
              <w:rPr>
                <w:szCs w:val="24"/>
              </w:rPr>
              <w:t>ir atsakyti į garantiniu laikotarpiu iškilusius klausimus</w:t>
            </w:r>
          </w:p>
        </w:tc>
      </w:tr>
      <w:tr w:rsidR="00D85750" w:rsidRPr="001E57A6" w14:paraId="586730D0" w14:textId="77777777" w:rsidTr="00434EB3">
        <w:tc>
          <w:tcPr>
            <w:tcW w:w="9895" w:type="dxa"/>
            <w:shd w:val="clear" w:color="auto" w:fill="auto"/>
            <w:tcMar>
              <w:left w:w="108" w:type="dxa"/>
            </w:tcMar>
          </w:tcPr>
          <w:p w14:paraId="0A256A2F" w14:textId="77777777" w:rsidR="00D85750" w:rsidRPr="001E57A6" w:rsidRDefault="00D85750" w:rsidP="00D85750">
            <w:pPr>
              <w:pStyle w:val="Sraopastraipa"/>
              <w:numPr>
                <w:ilvl w:val="1"/>
                <w:numId w:val="22"/>
              </w:numPr>
              <w:ind w:left="22" w:firstLine="0"/>
              <w:rPr>
                <w:szCs w:val="24"/>
              </w:rPr>
            </w:pPr>
            <w:r>
              <w:rPr>
                <w:szCs w:val="24"/>
              </w:rPr>
              <w:t>V</w:t>
            </w:r>
            <w:r w:rsidRPr="00D94B26">
              <w:rPr>
                <w:szCs w:val="24"/>
              </w:rPr>
              <w:t>aldymo ir kontrolės sistem</w:t>
            </w:r>
            <w:r>
              <w:rPr>
                <w:szCs w:val="24"/>
              </w:rPr>
              <w:t>os lauko įrangai</w:t>
            </w:r>
            <w:r w:rsidRPr="00D94B26">
              <w:rPr>
                <w:szCs w:val="24"/>
              </w:rPr>
              <w:t xml:space="preserve"> suteikiama ne trumpesnė nei 10 (dešimties) metų garantija;</w:t>
            </w:r>
          </w:p>
        </w:tc>
      </w:tr>
    </w:tbl>
    <w:p w14:paraId="3536E2F1" w14:textId="71D3522E" w:rsidR="00E23F82" w:rsidRPr="00C5261F" w:rsidRDefault="00E23F82" w:rsidP="00872457">
      <w:pPr>
        <w:tabs>
          <w:tab w:val="left" w:pos="851"/>
        </w:tabs>
        <w:spacing w:after="200"/>
        <w:sectPr w:rsidR="00E23F82" w:rsidRPr="00C5261F" w:rsidSect="00930F9E">
          <w:headerReference w:type="default" r:id="rId12"/>
          <w:pgSz w:w="11906" w:h="16838"/>
          <w:pgMar w:top="720" w:right="1440" w:bottom="720" w:left="1440" w:header="562" w:footer="0" w:gutter="0"/>
          <w:cols w:space="1296"/>
          <w:formProt w:val="0"/>
          <w:titlePg/>
          <w:docGrid w:linePitch="100" w:charSpace="4096"/>
        </w:sectPr>
      </w:pPr>
    </w:p>
    <w:p w14:paraId="15AD0973" w14:textId="3FD1DB22" w:rsidR="00E23F82" w:rsidRPr="004739FB" w:rsidRDefault="00B739B7">
      <w:pPr>
        <w:pStyle w:val="Default"/>
        <w:jc w:val="center"/>
        <w:rPr>
          <w:b/>
          <w:bCs/>
          <w:lang w:eastAsia="ar-SA"/>
        </w:rPr>
      </w:pPr>
      <w:bookmarkStart w:id="13" w:name="_Hlk534291553"/>
      <w:r w:rsidRPr="004739FB">
        <w:rPr>
          <w:b/>
          <w:bCs/>
          <w:lang w:eastAsia="ar-SA"/>
        </w:rPr>
        <w:lastRenderedPageBreak/>
        <w:t xml:space="preserve">Valdymo spintos </w:t>
      </w:r>
      <w:r w:rsidR="00B76A2D" w:rsidRPr="004739FB">
        <w:rPr>
          <w:b/>
          <w:bCs/>
          <w:u w:val="single"/>
          <w:lang w:eastAsia="ar-SA"/>
        </w:rPr>
        <w:t>pavyzdinė</w:t>
      </w:r>
      <w:r w:rsidR="00B76A2D" w:rsidRPr="004739FB">
        <w:rPr>
          <w:b/>
          <w:bCs/>
          <w:lang w:eastAsia="ar-SA"/>
        </w:rPr>
        <w:t xml:space="preserve"> blokinė schema </w:t>
      </w:r>
    </w:p>
    <w:bookmarkEnd w:id="13"/>
    <w:p w14:paraId="2A5048B6" w14:textId="77777777" w:rsidR="00E23F82" w:rsidRPr="004739FB" w:rsidRDefault="00E23F82">
      <w:pPr>
        <w:pStyle w:val="Default"/>
        <w:jc w:val="center"/>
        <w:rPr>
          <w:b/>
          <w:bCs/>
          <w:lang w:eastAsia="ar-SA"/>
        </w:rPr>
      </w:pPr>
    </w:p>
    <w:p w14:paraId="65022FFA" w14:textId="1AA6DB4C" w:rsidR="00E23F82" w:rsidRPr="004739FB" w:rsidRDefault="0007280D">
      <w:pPr>
        <w:pStyle w:val="Default"/>
        <w:jc w:val="center"/>
        <w:rPr>
          <w:b/>
          <w:bCs/>
          <w:lang w:eastAsia="ar-SA"/>
        </w:rPr>
      </w:pPr>
      <w:r w:rsidRPr="004739FB">
        <w:rPr>
          <w:noProof/>
        </w:rPr>
        <w:drawing>
          <wp:inline distT="0" distB="0" distL="0" distR="0" wp14:anchorId="0E37A5DD" wp14:editId="2ABEBFFC">
            <wp:extent cx="11636495" cy="8280000"/>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636495" cy="8280000"/>
                    </a:xfrm>
                    <a:prstGeom prst="rect">
                      <a:avLst/>
                    </a:prstGeom>
                  </pic:spPr>
                </pic:pic>
              </a:graphicData>
            </a:graphic>
          </wp:inline>
        </w:drawing>
      </w:r>
    </w:p>
    <w:p w14:paraId="1FF77D10" w14:textId="08E23305" w:rsidR="00E23F82" w:rsidRPr="004739FB" w:rsidRDefault="00B76A2D">
      <w:pPr>
        <w:pStyle w:val="Default"/>
        <w:jc w:val="center"/>
        <w:rPr>
          <w:b/>
          <w:bCs/>
          <w:lang w:eastAsia="ar-SA"/>
        </w:rPr>
      </w:pPr>
      <w:bookmarkStart w:id="14" w:name="_Hlk534291566"/>
      <w:r w:rsidRPr="004739FB">
        <w:rPr>
          <w:b/>
        </w:rPr>
        <w:br w:type="column"/>
      </w:r>
      <w:r w:rsidR="00B739B7" w:rsidRPr="004739FB">
        <w:rPr>
          <w:b/>
        </w:rPr>
        <w:lastRenderedPageBreak/>
        <w:t>Valdymo s</w:t>
      </w:r>
      <w:r w:rsidRPr="004739FB">
        <w:rPr>
          <w:b/>
          <w:bCs/>
          <w:lang w:eastAsia="ar-SA"/>
        </w:rPr>
        <w:t xml:space="preserve">pintos </w:t>
      </w:r>
      <w:r w:rsidR="00B739B7" w:rsidRPr="004739FB">
        <w:rPr>
          <w:b/>
          <w:bCs/>
          <w:lang w:eastAsia="ar-SA"/>
        </w:rPr>
        <w:t>I</w:t>
      </w:r>
      <w:r w:rsidRPr="004739FB">
        <w:rPr>
          <w:b/>
          <w:bCs/>
          <w:lang w:eastAsia="ar-SA"/>
        </w:rPr>
        <w:t xml:space="preserve"> </w:t>
      </w:r>
      <w:r w:rsidRPr="004739FB">
        <w:rPr>
          <w:b/>
          <w:bCs/>
          <w:u w:val="single"/>
          <w:lang w:eastAsia="ar-SA"/>
        </w:rPr>
        <w:t>pavyzdinė</w:t>
      </w:r>
      <w:r w:rsidRPr="004739FB">
        <w:rPr>
          <w:b/>
          <w:bCs/>
          <w:lang w:eastAsia="ar-SA"/>
        </w:rPr>
        <w:t xml:space="preserve"> schema</w:t>
      </w:r>
    </w:p>
    <w:bookmarkEnd w:id="14"/>
    <w:p w14:paraId="74859039" w14:textId="77777777" w:rsidR="00942C0D" w:rsidRPr="004739FB" w:rsidRDefault="00942C0D">
      <w:pPr>
        <w:pStyle w:val="Default"/>
        <w:jc w:val="center"/>
        <w:rPr>
          <w:b/>
          <w:bCs/>
          <w:lang w:eastAsia="ar-SA"/>
        </w:rPr>
      </w:pPr>
    </w:p>
    <w:p w14:paraId="42FACA80" w14:textId="77777777" w:rsidR="00E23F82" w:rsidRPr="004739FB" w:rsidRDefault="00942C0D" w:rsidP="00734A73">
      <w:pPr>
        <w:pStyle w:val="Default"/>
        <w:jc w:val="center"/>
        <w:rPr>
          <w:b/>
          <w:bCs/>
          <w:lang w:eastAsia="ar-SA"/>
        </w:rPr>
      </w:pPr>
      <w:r w:rsidRPr="004739FB">
        <w:rPr>
          <w:noProof/>
        </w:rPr>
        <w:drawing>
          <wp:inline distT="0" distB="5715" distL="0" distR="0" wp14:anchorId="115A2D95" wp14:editId="63B38A14">
            <wp:extent cx="10392593" cy="8280000"/>
            <wp:effectExtent l="0" t="0" r="8890" b="698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10392593" cy="8280000"/>
                    </a:xfrm>
                    <a:prstGeom prst="rect">
                      <a:avLst/>
                    </a:prstGeom>
                  </pic:spPr>
                </pic:pic>
              </a:graphicData>
            </a:graphic>
          </wp:inline>
        </w:drawing>
      </w:r>
    </w:p>
    <w:p w14:paraId="2A376AA4" w14:textId="62FB559D" w:rsidR="00E23F82" w:rsidRPr="004739FB" w:rsidRDefault="00942C0D">
      <w:pPr>
        <w:pStyle w:val="Default"/>
        <w:jc w:val="center"/>
        <w:rPr>
          <w:b/>
          <w:bCs/>
          <w:lang w:eastAsia="ar-SA"/>
        </w:rPr>
      </w:pPr>
      <w:bookmarkStart w:id="15" w:name="_Hlk534291589"/>
      <w:r w:rsidRPr="004739FB">
        <w:br w:type="column"/>
      </w:r>
      <w:bookmarkStart w:id="16" w:name="_Hlk513616147"/>
      <w:r w:rsidR="00B739B7" w:rsidRPr="004739FB">
        <w:rPr>
          <w:b/>
        </w:rPr>
        <w:lastRenderedPageBreak/>
        <w:t>Valdymo s</w:t>
      </w:r>
      <w:r w:rsidR="00B76A2D" w:rsidRPr="004739FB">
        <w:rPr>
          <w:b/>
          <w:bCs/>
          <w:lang w:eastAsia="ar-SA"/>
        </w:rPr>
        <w:t xml:space="preserve">pintos </w:t>
      </w:r>
      <w:r w:rsidR="00B739B7" w:rsidRPr="004739FB">
        <w:rPr>
          <w:b/>
          <w:bCs/>
          <w:lang w:eastAsia="ar-SA"/>
        </w:rPr>
        <w:t>II (</w:t>
      </w:r>
      <w:r w:rsidR="00B76A2D" w:rsidRPr="004739FB">
        <w:rPr>
          <w:b/>
          <w:bCs/>
          <w:lang w:eastAsia="ar-SA"/>
        </w:rPr>
        <w:t xml:space="preserve">su atskira dalimi ESO apskaitai </w:t>
      </w:r>
      <w:r w:rsidR="00B739B7" w:rsidRPr="004739FB">
        <w:rPr>
          <w:b/>
          <w:bCs/>
          <w:lang w:eastAsia="ar-SA"/>
        </w:rPr>
        <w:t>)</w:t>
      </w:r>
      <w:bookmarkEnd w:id="16"/>
      <w:r w:rsidR="004260C2" w:rsidRPr="004739FB">
        <w:rPr>
          <w:b/>
          <w:bCs/>
          <w:lang w:eastAsia="ar-SA"/>
        </w:rPr>
        <w:t xml:space="preserve"> </w:t>
      </w:r>
      <w:r w:rsidR="00B76A2D" w:rsidRPr="004739FB">
        <w:rPr>
          <w:b/>
          <w:bCs/>
          <w:u w:val="single"/>
          <w:lang w:eastAsia="ar-SA"/>
        </w:rPr>
        <w:t>pavyzdinė</w:t>
      </w:r>
      <w:r w:rsidR="00B76A2D" w:rsidRPr="004739FB">
        <w:rPr>
          <w:b/>
          <w:bCs/>
          <w:lang w:eastAsia="ar-SA"/>
        </w:rPr>
        <w:t xml:space="preserve"> schema</w:t>
      </w:r>
    </w:p>
    <w:bookmarkEnd w:id="15"/>
    <w:p w14:paraId="2B02DCC3" w14:textId="77777777" w:rsidR="00E23F82" w:rsidRPr="004739FB" w:rsidRDefault="00E23F82">
      <w:pPr>
        <w:pStyle w:val="Default"/>
        <w:jc w:val="center"/>
        <w:rPr>
          <w:b/>
          <w:bCs/>
          <w:lang w:eastAsia="ar-SA"/>
        </w:rPr>
      </w:pPr>
    </w:p>
    <w:p w14:paraId="5EEE4579" w14:textId="77A1DE52" w:rsidR="00BB5118" w:rsidRDefault="00B76A2D" w:rsidP="00115924">
      <w:pPr>
        <w:pStyle w:val="Default"/>
        <w:jc w:val="center"/>
        <w:rPr>
          <w:b/>
          <w:bCs/>
          <w:lang w:eastAsia="ar-SA"/>
        </w:rPr>
        <w:sectPr w:rsidR="00BB5118" w:rsidSect="00552089">
          <w:headerReference w:type="default" r:id="rId15"/>
          <w:headerReference w:type="first" r:id="rId16"/>
          <w:type w:val="evenPage"/>
          <w:pgSz w:w="23811" w:h="16838" w:orient="landscape"/>
          <w:pgMar w:top="1559" w:right="1276" w:bottom="567" w:left="1134" w:header="567" w:footer="0" w:gutter="0"/>
          <w:cols w:space="1296"/>
          <w:formProt w:val="0"/>
          <w:titlePg/>
          <w:docGrid w:linePitch="299" w:charSpace="4096"/>
        </w:sectPr>
      </w:pPr>
      <w:r w:rsidRPr="004739FB">
        <w:rPr>
          <w:noProof/>
        </w:rPr>
        <w:drawing>
          <wp:inline distT="0" distB="1905" distL="0" distR="0" wp14:anchorId="7066A68C" wp14:editId="10C1524B">
            <wp:extent cx="9682353" cy="8280000"/>
            <wp:effectExtent l="0" t="0" r="0" b="6985"/>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17"/>
                    <a:stretch>
                      <a:fillRect/>
                    </a:stretch>
                  </pic:blipFill>
                  <pic:spPr bwMode="auto">
                    <a:xfrm>
                      <a:off x="0" y="0"/>
                      <a:ext cx="9682353" cy="8280000"/>
                    </a:xfrm>
                    <a:prstGeom prst="rect">
                      <a:avLst/>
                    </a:prstGeom>
                  </pic:spPr>
                </pic:pic>
              </a:graphicData>
            </a:graphic>
          </wp:inline>
        </w:drawing>
      </w:r>
    </w:p>
    <w:p w14:paraId="09F27793" w14:textId="77777777" w:rsidR="00552089" w:rsidRPr="00552089" w:rsidRDefault="00552089" w:rsidP="00115924">
      <w:pPr>
        <w:rPr>
          <w:sz w:val="2"/>
          <w:szCs w:val="2"/>
          <w:lang w:eastAsia="ar-SA"/>
        </w:rPr>
      </w:pPr>
    </w:p>
    <w:sectPr w:rsidR="00552089" w:rsidRPr="00552089" w:rsidSect="00E672BA">
      <w:headerReference w:type="default" r:id="rId18"/>
      <w:pgSz w:w="16838" w:h="11906" w:orient="landscape"/>
      <w:pgMar w:top="567" w:right="1134" w:bottom="1559" w:left="1276" w:header="0" w:footer="0" w:gutter="0"/>
      <w:cols w:space="1296"/>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CE82" w14:textId="77777777" w:rsidR="008146B7" w:rsidRDefault="008146B7">
      <w:pPr>
        <w:spacing w:line="240" w:lineRule="auto"/>
      </w:pPr>
      <w:r>
        <w:separator/>
      </w:r>
    </w:p>
  </w:endnote>
  <w:endnote w:type="continuationSeparator" w:id="0">
    <w:p w14:paraId="137236CA" w14:textId="77777777" w:rsidR="008146B7" w:rsidRDefault="00814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LT">
    <w:altName w:val="Times New Roman"/>
    <w:charset w:val="BA"/>
    <w:family w:val="roman"/>
    <w:pitch w:val="variable"/>
    <w:sig w:usb0="0000000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5FDFD" w14:textId="77777777" w:rsidR="008146B7" w:rsidRDefault="008146B7">
      <w:pPr>
        <w:spacing w:line="240" w:lineRule="auto"/>
      </w:pPr>
      <w:r>
        <w:separator/>
      </w:r>
    </w:p>
  </w:footnote>
  <w:footnote w:type="continuationSeparator" w:id="0">
    <w:p w14:paraId="6CAE05EA" w14:textId="77777777" w:rsidR="008146B7" w:rsidRDefault="008146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628140"/>
      <w:docPartObj>
        <w:docPartGallery w:val="Page Numbers (Top of Page)"/>
        <w:docPartUnique/>
      </w:docPartObj>
    </w:sdtPr>
    <w:sdtEndPr/>
    <w:sdtContent>
      <w:p w14:paraId="2BCEF5C3" w14:textId="77777777" w:rsidR="00371790" w:rsidRDefault="00371790">
        <w:pPr>
          <w:pStyle w:val="Antrats"/>
          <w:jc w:val="center"/>
        </w:pPr>
        <w:r>
          <w:fldChar w:fldCharType="begin"/>
        </w:r>
        <w:r>
          <w:instrText>PAGE</w:instrText>
        </w:r>
        <w:r>
          <w:fldChar w:fldCharType="separate"/>
        </w:r>
        <w:r>
          <w:rPr>
            <w:noProof/>
          </w:rPr>
          <w:t>33</w:t>
        </w:r>
        <w:r>
          <w:fldChar w:fldCharType="end"/>
        </w:r>
      </w:p>
      <w:p w14:paraId="3DB70897" w14:textId="166DFB84" w:rsidR="00371790" w:rsidRDefault="00CC6843">
        <w:pPr>
          <w:pStyle w:val="Antrat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83D88" w14:textId="296C49BA" w:rsidR="00371790" w:rsidRDefault="00371790" w:rsidP="00115924">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AAAF" w14:textId="77777777" w:rsidR="00371790" w:rsidRPr="00115924" w:rsidRDefault="00371790" w:rsidP="00115924">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ADCD7" w14:textId="353EC6AB" w:rsidR="00371790" w:rsidRPr="00115924" w:rsidRDefault="00371790" w:rsidP="001159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0BC4"/>
    <w:multiLevelType w:val="multilevel"/>
    <w:tmpl w:val="57DE7B9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B2426C"/>
    <w:multiLevelType w:val="hybridMultilevel"/>
    <w:tmpl w:val="B42443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2973F5D"/>
    <w:multiLevelType w:val="multilevel"/>
    <w:tmpl w:val="0662503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298928C9"/>
    <w:multiLevelType w:val="multilevel"/>
    <w:tmpl w:val="E13EB7E6"/>
    <w:lvl w:ilvl="0">
      <w:start w:val="2"/>
      <w:numFmt w:val="decimal"/>
      <w:lvlText w:val="%1."/>
      <w:lvlJc w:val="left"/>
      <w:pPr>
        <w:ind w:left="1425" w:hanging="432"/>
      </w:pPr>
      <w:rPr>
        <w:b/>
      </w:rPr>
    </w:lvl>
    <w:lvl w:ilvl="1">
      <w:start w:val="4"/>
      <w:numFmt w:val="decimal"/>
      <w:lvlText w:val="%1.%2."/>
      <w:lvlJc w:val="left"/>
      <w:pPr>
        <w:ind w:left="1224" w:hanging="504"/>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AA2A2A"/>
    <w:multiLevelType w:val="multilevel"/>
    <w:tmpl w:val="09984E4E"/>
    <w:lvl w:ilvl="0">
      <w:start w:val="2"/>
      <w:numFmt w:val="decimal"/>
      <w:lvlText w:val="%1."/>
      <w:lvlJc w:val="left"/>
      <w:pPr>
        <w:ind w:left="1425" w:hanging="432"/>
      </w:pPr>
      <w:rPr>
        <w:rFonts w:hint="default"/>
        <w:b/>
      </w:rPr>
    </w:lvl>
    <w:lvl w:ilvl="1">
      <w:start w:val="1"/>
      <w:numFmt w:val="decimal"/>
      <w:lvlText w:val="%1.%2."/>
      <w:lvlJc w:val="left"/>
      <w:pPr>
        <w:ind w:left="1224" w:hanging="504"/>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07CFD"/>
    <w:multiLevelType w:val="multilevel"/>
    <w:tmpl w:val="816EDA26"/>
    <w:lvl w:ilvl="0">
      <w:start w:val="2"/>
      <w:numFmt w:val="decimal"/>
      <w:lvlText w:val="%1."/>
      <w:lvlJc w:val="left"/>
      <w:pPr>
        <w:ind w:left="1425" w:hanging="432"/>
      </w:pPr>
      <w:rPr>
        <w:rFonts w:hint="default"/>
        <w:b/>
      </w:rPr>
    </w:lvl>
    <w:lvl w:ilvl="1">
      <w:start w:val="5"/>
      <w:numFmt w:val="decimal"/>
      <w:lvlText w:val="%1.%2."/>
      <w:lvlJc w:val="left"/>
      <w:pPr>
        <w:ind w:left="1224" w:hanging="504"/>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0069FC"/>
    <w:multiLevelType w:val="multilevel"/>
    <w:tmpl w:val="8C56515C"/>
    <w:lvl w:ilvl="0">
      <w:start w:val="1"/>
      <w:numFmt w:val="bullet"/>
      <w:lvlText w:val=""/>
      <w:lvlJc w:val="left"/>
      <w:pPr>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1797954"/>
    <w:multiLevelType w:val="multilevel"/>
    <w:tmpl w:val="E0DE4E84"/>
    <w:lvl w:ilvl="0">
      <w:start w:val="1"/>
      <w:numFmt w:val="decimal"/>
      <w:lvlText w:val="%1."/>
      <w:lvlJc w:val="left"/>
      <w:pPr>
        <w:ind w:left="360" w:hanging="360"/>
      </w:pPr>
    </w:lvl>
    <w:lvl w:ilvl="1">
      <w:start w:val="1"/>
      <w:numFmt w:val="decimal"/>
      <w:suff w:val="space"/>
      <w:lvlText w:val="%1.%2."/>
      <w:lvlJc w:val="left"/>
      <w:pPr>
        <w:ind w:left="0" w:firstLine="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DD15EB"/>
    <w:multiLevelType w:val="multilevel"/>
    <w:tmpl w:val="2926E3FA"/>
    <w:lvl w:ilvl="0">
      <w:start w:val="1"/>
      <w:numFmt w:val="decimal"/>
      <w:lvlText w:val="%1."/>
      <w:lvlJc w:val="left"/>
      <w:pPr>
        <w:ind w:left="1571" w:hanging="360"/>
      </w:pPr>
      <w:rPr>
        <w:rFonts w:cs="Times New Roman"/>
        <w:b w:val="0"/>
        <w:bCs w:val="0"/>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9" w15:restartNumberingAfterBreak="0">
    <w:nsid w:val="49A05222"/>
    <w:multiLevelType w:val="multilevel"/>
    <w:tmpl w:val="983CB490"/>
    <w:lvl w:ilvl="0">
      <w:start w:val="1"/>
      <w:numFmt w:val="decimal"/>
      <w:lvlText w:val="%1."/>
      <w:lvlJc w:val="left"/>
      <w:pPr>
        <w:ind w:left="1070" w:hanging="360"/>
      </w:pPr>
      <w:rPr>
        <w:b w:val="0"/>
        <w:i w:val="0"/>
        <w:strike w:val="0"/>
        <w:dstrike w:val="0"/>
        <w:color w:val="00000A"/>
        <w:sz w:val="24"/>
      </w:rPr>
    </w:lvl>
    <w:lvl w:ilvl="1">
      <w:start w:val="1"/>
      <w:numFmt w:val="decimal"/>
      <w:lvlText w:val="%1.%2."/>
      <w:lvlJc w:val="left"/>
      <w:pPr>
        <w:ind w:left="1425"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D2683D"/>
    <w:multiLevelType w:val="multilevel"/>
    <w:tmpl w:val="68DE9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1527D22"/>
    <w:multiLevelType w:val="multilevel"/>
    <w:tmpl w:val="03A89EF8"/>
    <w:lvl w:ilvl="0">
      <w:start w:val="1"/>
      <w:numFmt w:val="decimal"/>
      <w:lvlText w:val="%1."/>
      <w:lvlJc w:val="left"/>
      <w:pPr>
        <w:ind w:left="360" w:hanging="360"/>
      </w:pPr>
      <w:rPr>
        <w:b w:val="0"/>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BB67B9"/>
    <w:multiLevelType w:val="multilevel"/>
    <w:tmpl w:val="CBB0AE66"/>
    <w:lvl w:ilvl="0">
      <w:start w:val="1"/>
      <w:numFmt w:val="decimal"/>
      <w:lvlText w:val="%1."/>
      <w:lvlJc w:val="left"/>
      <w:pPr>
        <w:ind w:left="360" w:hanging="360"/>
      </w:pPr>
    </w:lvl>
    <w:lvl w:ilvl="1">
      <w:start w:val="1"/>
      <w:numFmt w:val="decimal"/>
      <w:lvlText w:val="%1.%2."/>
      <w:lvlJc w:val="left"/>
      <w:pPr>
        <w:ind w:left="567" w:hanging="20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94AEE"/>
    <w:multiLevelType w:val="multilevel"/>
    <w:tmpl w:val="ACA813B6"/>
    <w:lvl w:ilvl="0">
      <w:start w:val="1"/>
      <w:numFmt w:val="upperRoman"/>
      <w:lvlText w:val="%1."/>
      <w:lvlJc w:val="left"/>
      <w:pPr>
        <w:ind w:left="1080" w:hanging="72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B45B9D"/>
    <w:multiLevelType w:val="multilevel"/>
    <w:tmpl w:val="3E14EC42"/>
    <w:lvl w:ilvl="0">
      <w:start w:val="2"/>
      <w:numFmt w:val="decimal"/>
      <w:lvlText w:val="%1."/>
      <w:lvlJc w:val="left"/>
      <w:pPr>
        <w:ind w:left="360" w:hanging="360"/>
      </w:pPr>
      <w:rPr>
        <w:rFonts w:hint="default"/>
        <w:b/>
      </w:rPr>
    </w:lvl>
    <w:lvl w:ilvl="1">
      <w:start w:val="1"/>
      <w:numFmt w:val="decimal"/>
      <w:lvlText w:val="%1.%2."/>
      <w:lvlJc w:val="left"/>
      <w:pPr>
        <w:ind w:left="851" w:hanging="738"/>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4257C1"/>
    <w:multiLevelType w:val="multilevel"/>
    <w:tmpl w:val="908CC35A"/>
    <w:lvl w:ilvl="0">
      <w:start w:val="13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38F3389"/>
    <w:multiLevelType w:val="multilevel"/>
    <w:tmpl w:val="799828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2E6821"/>
    <w:multiLevelType w:val="multilevel"/>
    <w:tmpl w:val="42F4038E"/>
    <w:lvl w:ilvl="0">
      <w:start w:val="72"/>
      <w:numFmt w:val="decimal"/>
      <w:lvlText w:val="%1."/>
      <w:lvlJc w:val="left"/>
      <w:pPr>
        <w:ind w:left="1070" w:hanging="360"/>
      </w:pPr>
      <w:rPr>
        <w:rFonts w:hint="default"/>
        <w:b w:val="0"/>
        <w:i w:val="0"/>
        <w:strike w:val="0"/>
        <w:dstrike w:val="0"/>
        <w:color w:val="00000A"/>
        <w:sz w:val="24"/>
      </w:rPr>
    </w:lvl>
    <w:lvl w:ilvl="1">
      <w:start w:val="2"/>
      <w:numFmt w:val="decimal"/>
      <w:lvlText w:val="%1.%2."/>
      <w:lvlJc w:val="left"/>
      <w:pPr>
        <w:ind w:left="1425"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B94BEE"/>
    <w:multiLevelType w:val="multilevel"/>
    <w:tmpl w:val="B4721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rPr>
        <w:b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A971FA"/>
    <w:multiLevelType w:val="multilevel"/>
    <w:tmpl w:val="92B0F17C"/>
    <w:lvl w:ilvl="0">
      <w:start w:val="1"/>
      <w:numFmt w:val="decimal"/>
      <w:lvlText w:val="%1."/>
      <w:lvlJc w:val="left"/>
      <w:pPr>
        <w:ind w:left="1571" w:firstLine="0"/>
      </w:pPr>
      <w:rPr>
        <w:rFonts w:cs="Times New Roman"/>
        <w:b/>
        <w:sz w:val="24"/>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0" w15:restartNumberingAfterBreak="0">
    <w:nsid w:val="70386E85"/>
    <w:multiLevelType w:val="multilevel"/>
    <w:tmpl w:val="03A89EF8"/>
    <w:lvl w:ilvl="0">
      <w:start w:val="1"/>
      <w:numFmt w:val="decimal"/>
      <w:lvlText w:val="%1."/>
      <w:lvlJc w:val="left"/>
      <w:pPr>
        <w:ind w:left="360" w:hanging="360"/>
      </w:pPr>
      <w:rPr>
        <w:b w:val="0"/>
        <w:bCs/>
      </w:r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065562"/>
    <w:multiLevelType w:val="multilevel"/>
    <w:tmpl w:val="B34CF544"/>
    <w:lvl w:ilvl="0">
      <w:start w:val="2"/>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2" w15:restartNumberingAfterBreak="0">
    <w:nsid w:val="7E1C3EF5"/>
    <w:multiLevelType w:val="multilevel"/>
    <w:tmpl w:val="184A1A28"/>
    <w:lvl w:ilvl="0">
      <w:start w:val="3"/>
      <w:numFmt w:val="decimal"/>
      <w:lvlText w:val="%1."/>
      <w:lvlJc w:val="left"/>
      <w:pPr>
        <w:ind w:left="360" w:hanging="360"/>
      </w:pPr>
      <w:rPr>
        <w:b/>
      </w:rPr>
    </w:lvl>
    <w:lvl w:ilvl="1">
      <w:start w:val="1"/>
      <w:numFmt w:val="decimal"/>
      <w:lvlText w:val="%1.%2."/>
      <w:lvlJc w:val="left"/>
      <w:pPr>
        <w:ind w:left="432" w:hanging="432"/>
      </w:pPr>
      <w:rPr>
        <w:b w:val="0"/>
        <w:sz w:val="24"/>
      </w:r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2567175">
    <w:abstractNumId w:val="13"/>
  </w:num>
  <w:num w:numId="2" w16cid:durableId="197427185">
    <w:abstractNumId w:val="9"/>
  </w:num>
  <w:num w:numId="3" w16cid:durableId="1776823839">
    <w:abstractNumId w:val="2"/>
  </w:num>
  <w:num w:numId="4" w16cid:durableId="1298606670">
    <w:abstractNumId w:val="7"/>
  </w:num>
  <w:num w:numId="5" w16cid:durableId="546062467">
    <w:abstractNumId w:val="6"/>
  </w:num>
  <w:num w:numId="6" w16cid:durableId="315035681">
    <w:abstractNumId w:val="8"/>
  </w:num>
  <w:num w:numId="7" w16cid:durableId="707876797">
    <w:abstractNumId w:val="15"/>
  </w:num>
  <w:num w:numId="8" w16cid:durableId="168719660">
    <w:abstractNumId w:val="18"/>
  </w:num>
  <w:num w:numId="9" w16cid:durableId="704983119">
    <w:abstractNumId w:val="16"/>
  </w:num>
  <w:num w:numId="10" w16cid:durableId="1365256164">
    <w:abstractNumId w:val="0"/>
  </w:num>
  <w:num w:numId="11" w16cid:durableId="1353267601">
    <w:abstractNumId w:val="22"/>
  </w:num>
  <w:num w:numId="12" w16cid:durableId="1641575825">
    <w:abstractNumId w:val="19"/>
  </w:num>
  <w:num w:numId="13" w16cid:durableId="128209362">
    <w:abstractNumId w:val="12"/>
  </w:num>
  <w:num w:numId="14" w16cid:durableId="836188395">
    <w:abstractNumId w:val="21"/>
  </w:num>
  <w:num w:numId="15" w16cid:durableId="20787265">
    <w:abstractNumId w:val="14"/>
  </w:num>
  <w:num w:numId="16" w16cid:durableId="986475540">
    <w:abstractNumId w:val="3"/>
  </w:num>
  <w:num w:numId="17" w16cid:durableId="104811626">
    <w:abstractNumId w:val="10"/>
  </w:num>
  <w:num w:numId="18" w16cid:durableId="340087931">
    <w:abstractNumId w:val="1"/>
  </w:num>
  <w:num w:numId="19" w16cid:durableId="1022904653">
    <w:abstractNumId w:val="17"/>
  </w:num>
  <w:num w:numId="20" w16cid:durableId="2025785680">
    <w:abstractNumId w:val="4"/>
  </w:num>
  <w:num w:numId="21" w16cid:durableId="2023168122">
    <w:abstractNumId w:val="5"/>
  </w:num>
  <w:num w:numId="22" w16cid:durableId="1680621897">
    <w:abstractNumId w:val="20"/>
  </w:num>
  <w:num w:numId="23" w16cid:durableId="1221357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82"/>
    <w:rsid w:val="00005C1E"/>
    <w:rsid w:val="00023FC2"/>
    <w:rsid w:val="0007280D"/>
    <w:rsid w:val="000739B4"/>
    <w:rsid w:val="000A25E5"/>
    <w:rsid w:val="000A2B44"/>
    <w:rsid w:val="00102BF1"/>
    <w:rsid w:val="0010360A"/>
    <w:rsid w:val="00115924"/>
    <w:rsid w:val="00116458"/>
    <w:rsid w:val="00137880"/>
    <w:rsid w:val="0013794F"/>
    <w:rsid w:val="00144C9F"/>
    <w:rsid w:val="0014526E"/>
    <w:rsid w:val="001576AA"/>
    <w:rsid w:val="00162D35"/>
    <w:rsid w:val="001639D7"/>
    <w:rsid w:val="00195459"/>
    <w:rsid w:val="001A7304"/>
    <w:rsid w:val="001B35A2"/>
    <w:rsid w:val="001C0383"/>
    <w:rsid w:val="001C16AB"/>
    <w:rsid w:val="001C25C9"/>
    <w:rsid w:val="001D3714"/>
    <w:rsid w:val="001D3EBF"/>
    <w:rsid w:val="001E1261"/>
    <w:rsid w:val="001E129E"/>
    <w:rsid w:val="001E4A8B"/>
    <w:rsid w:val="001E57A6"/>
    <w:rsid w:val="001F1327"/>
    <w:rsid w:val="001F4622"/>
    <w:rsid w:val="001F5C69"/>
    <w:rsid w:val="002009A2"/>
    <w:rsid w:val="00201EE2"/>
    <w:rsid w:val="0020339B"/>
    <w:rsid w:val="0020790B"/>
    <w:rsid w:val="00207DE7"/>
    <w:rsid w:val="00212F65"/>
    <w:rsid w:val="00214585"/>
    <w:rsid w:val="00221CAA"/>
    <w:rsid w:val="002359CB"/>
    <w:rsid w:val="002504BE"/>
    <w:rsid w:val="002772D8"/>
    <w:rsid w:val="00281706"/>
    <w:rsid w:val="00286F0D"/>
    <w:rsid w:val="002F1FE6"/>
    <w:rsid w:val="002F48EB"/>
    <w:rsid w:val="003054D5"/>
    <w:rsid w:val="00305C31"/>
    <w:rsid w:val="00312629"/>
    <w:rsid w:val="00342F69"/>
    <w:rsid w:val="00371790"/>
    <w:rsid w:val="00374DAB"/>
    <w:rsid w:val="00380F90"/>
    <w:rsid w:val="00396BA9"/>
    <w:rsid w:val="003A2152"/>
    <w:rsid w:val="003B7193"/>
    <w:rsid w:val="003C48F7"/>
    <w:rsid w:val="003F5632"/>
    <w:rsid w:val="003F60FC"/>
    <w:rsid w:val="004048D3"/>
    <w:rsid w:val="004150C7"/>
    <w:rsid w:val="00416478"/>
    <w:rsid w:val="004260C2"/>
    <w:rsid w:val="00434EB3"/>
    <w:rsid w:val="004528CF"/>
    <w:rsid w:val="004600BD"/>
    <w:rsid w:val="004739FB"/>
    <w:rsid w:val="0049783B"/>
    <w:rsid w:val="004A7C5A"/>
    <w:rsid w:val="004C1831"/>
    <w:rsid w:val="004C72F8"/>
    <w:rsid w:val="004E7A11"/>
    <w:rsid w:val="0051384E"/>
    <w:rsid w:val="00552089"/>
    <w:rsid w:val="0056497B"/>
    <w:rsid w:val="00570966"/>
    <w:rsid w:val="00581B54"/>
    <w:rsid w:val="00590EF0"/>
    <w:rsid w:val="00593CD7"/>
    <w:rsid w:val="00595DC0"/>
    <w:rsid w:val="0059764B"/>
    <w:rsid w:val="005A5555"/>
    <w:rsid w:val="005C27A7"/>
    <w:rsid w:val="005C67D1"/>
    <w:rsid w:val="005E78D4"/>
    <w:rsid w:val="006001CE"/>
    <w:rsid w:val="00636CB3"/>
    <w:rsid w:val="00664E4D"/>
    <w:rsid w:val="00666D8F"/>
    <w:rsid w:val="0068623F"/>
    <w:rsid w:val="00693019"/>
    <w:rsid w:val="00694439"/>
    <w:rsid w:val="006B38E8"/>
    <w:rsid w:val="006E4F94"/>
    <w:rsid w:val="006F1EA1"/>
    <w:rsid w:val="0071517F"/>
    <w:rsid w:val="00724E9E"/>
    <w:rsid w:val="0073332B"/>
    <w:rsid w:val="00734A73"/>
    <w:rsid w:val="00743C04"/>
    <w:rsid w:val="0074458C"/>
    <w:rsid w:val="00754442"/>
    <w:rsid w:val="00761584"/>
    <w:rsid w:val="00763CAD"/>
    <w:rsid w:val="00794CD5"/>
    <w:rsid w:val="00795E07"/>
    <w:rsid w:val="007971D1"/>
    <w:rsid w:val="007B3BEA"/>
    <w:rsid w:val="007B7854"/>
    <w:rsid w:val="007B7E4F"/>
    <w:rsid w:val="008061FD"/>
    <w:rsid w:val="008146B7"/>
    <w:rsid w:val="00822C0F"/>
    <w:rsid w:val="00834F22"/>
    <w:rsid w:val="00837198"/>
    <w:rsid w:val="008453AC"/>
    <w:rsid w:val="008468DB"/>
    <w:rsid w:val="00865AB0"/>
    <w:rsid w:val="00872457"/>
    <w:rsid w:val="008A74AF"/>
    <w:rsid w:val="008D2417"/>
    <w:rsid w:val="008E651D"/>
    <w:rsid w:val="008F1730"/>
    <w:rsid w:val="00900848"/>
    <w:rsid w:val="00901C4B"/>
    <w:rsid w:val="00904898"/>
    <w:rsid w:val="009071AD"/>
    <w:rsid w:val="00930562"/>
    <w:rsid w:val="00930F9E"/>
    <w:rsid w:val="00942C0D"/>
    <w:rsid w:val="009811C6"/>
    <w:rsid w:val="009A5F70"/>
    <w:rsid w:val="009B40EA"/>
    <w:rsid w:val="009D2155"/>
    <w:rsid w:val="009D23C2"/>
    <w:rsid w:val="009E38D0"/>
    <w:rsid w:val="00A0567A"/>
    <w:rsid w:val="00A05E5A"/>
    <w:rsid w:val="00A07112"/>
    <w:rsid w:val="00A45BD7"/>
    <w:rsid w:val="00A4678E"/>
    <w:rsid w:val="00AA13EA"/>
    <w:rsid w:val="00AC31F7"/>
    <w:rsid w:val="00AD610B"/>
    <w:rsid w:val="00AD629A"/>
    <w:rsid w:val="00AE08D5"/>
    <w:rsid w:val="00AF2DEF"/>
    <w:rsid w:val="00B37247"/>
    <w:rsid w:val="00B41A4A"/>
    <w:rsid w:val="00B6054B"/>
    <w:rsid w:val="00B60F21"/>
    <w:rsid w:val="00B739B7"/>
    <w:rsid w:val="00B76A2D"/>
    <w:rsid w:val="00BA7182"/>
    <w:rsid w:val="00BB5118"/>
    <w:rsid w:val="00BC6528"/>
    <w:rsid w:val="00BE68E0"/>
    <w:rsid w:val="00BF0F35"/>
    <w:rsid w:val="00C21484"/>
    <w:rsid w:val="00C2675E"/>
    <w:rsid w:val="00C5261F"/>
    <w:rsid w:val="00C554B6"/>
    <w:rsid w:val="00C64663"/>
    <w:rsid w:val="00C9034C"/>
    <w:rsid w:val="00C90B8D"/>
    <w:rsid w:val="00CA35CF"/>
    <w:rsid w:val="00CA4AD7"/>
    <w:rsid w:val="00CA6FDD"/>
    <w:rsid w:val="00CC5C69"/>
    <w:rsid w:val="00CC6843"/>
    <w:rsid w:val="00CC7004"/>
    <w:rsid w:val="00CD14F0"/>
    <w:rsid w:val="00CE2E3E"/>
    <w:rsid w:val="00D0418F"/>
    <w:rsid w:val="00D12DB7"/>
    <w:rsid w:val="00D27C5C"/>
    <w:rsid w:val="00D3709D"/>
    <w:rsid w:val="00D45E77"/>
    <w:rsid w:val="00D53357"/>
    <w:rsid w:val="00D5377A"/>
    <w:rsid w:val="00D601DD"/>
    <w:rsid w:val="00D65339"/>
    <w:rsid w:val="00D70EE4"/>
    <w:rsid w:val="00D72E55"/>
    <w:rsid w:val="00D85750"/>
    <w:rsid w:val="00D97B19"/>
    <w:rsid w:val="00DA13D8"/>
    <w:rsid w:val="00DB40D0"/>
    <w:rsid w:val="00DC5AD8"/>
    <w:rsid w:val="00DE28D9"/>
    <w:rsid w:val="00DF3025"/>
    <w:rsid w:val="00E04821"/>
    <w:rsid w:val="00E1543E"/>
    <w:rsid w:val="00E23F82"/>
    <w:rsid w:val="00E4779A"/>
    <w:rsid w:val="00E63415"/>
    <w:rsid w:val="00E672BA"/>
    <w:rsid w:val="00E87EC6"/>
    <w:rsid w:val="00E943FA"/>
    <w:rsid w:val="00EA0535"/>
    <w:rsid w:val="00EA4DC9"/>
    <w:rsid w:val="00EC1CC4"/>
    <w:rsid w:val="00F208D2"/>
    <w:rsid w:val="00F24D77"/>
    <w:rsid w:val="00F27521"/>
    <w:rsid w:val="00F3735B"/>
    <w:rsid w:val="00F41B0C"/>
    <w:rsid w:val="00F5023D"/>
    <w:rsid w:val="00F513BB"/>
    <w:rsid w:val="00F673C2"/>
    <w:rsid w:val="00F86007"/>
    <w:rsid w:val="00FB2DD0"/>
    <w:rsid w:val="00FC0016"/>
    <w:rsid w:val="00FE1DA4"/>
    <w:rsid w:val="00FF10CD"/>
    <w:rsid w:val="00FF768D"/>
  </w:rsids>
  <m:mathPr>
    <m:mathFont m:val="Cambria Math"/>
    <m:brkBin m:val="before"/>
    <m:brkBinSub m:val="--"/>
    <m:smallFrac m:val="0"/>
    <m:dispDef/>
    <m:lMargin m:val="0"/>
    <m:rMargin m:val="0"/>
    <m:defJc m:val="centerGroup"/>
    <m:wrapIndent m:val="1440"/>
    <m:intLim m:val="subSup"/>
    <m:naryLim m:val="undOvr"/>
  </m:mathPr>
  <w:themeFontLang w:val="lt-LT"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1B97"/>
  <w15:docId w15:val="{C611E710-F7FE-4914-B723-903B937A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2A93"/>
    <w:pPr>
      <w:spacing w:line="276" w:lineRule="auto"/>
    </w:pPr>
    <w:rPr>
      <w:rFonts w:ascii="Times New Roman" w:eastAsiaTheme="minorEastAsia" w:hAnsi="Times New Roman" w:cs="Arial"/>
      <w:lang w:eastAsia="zh-CN"/>
    </w:rPr>
  </w:style>
  <w:style w:type="paragraph" w:styleId="Antrat1">
    <w:name w:val="heading 1"/>
    <w:basedOn w:val="prastasis"/>
    <w:next w:val="prastasis"/>
    <w:link w:val="Antrat1Diagrama"/>
    <w:uiPriority w:val="9"/>
    <w:qFormat/>
    <w:rsid w:val="00F273CD"/>
    <w:pPr>
      <w:keepNext/>
      <w:spacing w:line="240" w:lineRule="auto"/>
      <w:ind w:firstLine="1247"/>
      <w:jc w:val="both"/>
      <w:outlineLvl w:val="0"/>
    </w:pPr>
    <w:rPr>
      <w:rFonts w:eastAsia="Times New Roman" w:cs="Times New Roman"/>
      <w:sz w:val="24"/>
      <w:szCs w:val="20"/>
      <w:lang w:eastAsia="en-US"/>
    </w:rPr>
  </w:style>
  <w:style w:type="paragraph" w:styleId="Antrat2">
    <w:name w:val="heading 2"/>
    <w:basedOn w:val="prastasis"/>
    <w:next w:val="prastasis"/>
    <w:link w:val="Antrat2Diagrama"/>
    <w:unhideWhenUsed/>
    <w:qFormat/>
    <w:rsid w:val="00F273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qFormat/>
    <w:rsid w:val="00F273CD"/>
    <w:pPr>
      <w:keepNext/>
      <w:widowControl w:val="0"/>
      <w:tabs>
        <w:tab w:val="left" w:pos="720"/>
      </w:tabs>
      <w:suppressAutoHyphens/>
      <w:spacing w:line="240" w:lineRule="auto"/>
      <w:jc w:val="center"/>
      <w:outlineLvl w:val="2"/>
    </w:pPr>
    <w:rPr>
      <w:rFonts w:eastAsia="Lucida Sans Unicode" w:cs="Times New Roman"/>
      <w:b/>
      <w:kern w:val="2"/>
      <w:sz w:val="24"/>
      <w:szCs w:val="24"/>
    </w:rPr>
  </w:style>
  <w:style w:type="paragraph" w:styleId="Antrat8">
    <w:name w:val="heading 8"/>
    <w:basedOn w:val="prastasis"/>
    <w:next w:val="prastasis"/>
    <w:link w:val="Antrat8Diagrama"/>
    <w:qFormat/>
    <w:rsid w:val="00F273CD"/>
    <w:pPr>
      <w:keepNext/>
      <w:tabs>
        <w:tab w:val="left" w:pos="1440"/>
      </w:tabs>
      <w:suppressAutoHyphens/>
      <w:spacing w:line="240" w:lineRule="auto"/>
      <w:ind w:left="720" w:firstLine="360"/>
      <w:jc w:val="center"/>
      <w:outlineLvl w:val="7"/>
    </w:pPr>
    <w:rPr>
      <w:rFonts w:eastAsia="Times New Roman" w:cs="Times New Roman"/>
      <w:b/>
      <w:kern w:val="2"/>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rsid w:val="00F273CD"/>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qFormat/>
    <w:rsid w:val="00F273CD"/>
    <w:rPr>
      <w:rFonts w:asciiTheme="majorHAnsi" w:eastAsiaTheme="majorEastAsia" w:hAnsiTheme="majorHAnsi" w:cstheme="majorBidi"/>
      <w:color w:val="2E74B5" w:themeColor="accent1" w:themeShade="BF"/>
      <w:sz w:val="26"/>
      <w:szCs w:val="26"/>
      <w:lang w:eastAsia="zh-CN"/>
    </w:rPr>
  </w:style>
  <w:style w:type="character" w:customStyle="1" w:styleId="Antrat3Diagrama">
    <w:name w:val="Antraštė 3 Diagrama"/>
    <w:basedOn w:val="Numatytasispastraiposriftas"/>
    <w:link w:val="Antrat3"/>
    <w:qFormat/>
    <w:rsid w:val="00F273CD"/>
    <w:rPr>
      <w:rFonts w:ascii="Times New Roman" w:eastAsia="Lucida Sans Unicode" w:hAnsi="Times New Roman" w:cs="Times New Roman"/>
      <w:b/>
      <w:kern w:val="2"/>
      <w:sz w:val="24"/>
      <w:szCs w:val="24"/>
      <w:lang w:eastAsia="zh-CN"/>
    </w:rPr>
  </w:style>
  <w:style w:type="character" w:customStyle="1" w:styleId="Antrat8Diagrama">
    <w:name w:val="Antraštė 8 Diagrama"/>
    <w:basedOn w:val="Numatytasispastraiposriftas"/>
    <w:link w:val="Antrat8"/>
    <w:qFormat/>
    <w:rsid w:val="00F273CD"/>
    <w:rPr>
      <w:rFonts w:ascii="Times New Roman" w:eastAsia="Times New Roman" w:hAnsi="Times New Roman" w:cs="Times New Roman"/>
      <w:b/>
      <w:kern w:val="2"/>
      <w:sz w:val="24"/>
      <w:szCs w:val="24"/>
      <w:lang w:eastAsia="zh-CN"/>
    </w:rPr>
  </w:style>
  <w:style w:type="character" w:customStyle="1" w:styleId="PagrindinistekstasDiagrama">
    <w:name w:val="Pagrindinis tekstas Diagrama"/>
    <w:basedOn w:val="Numatytasispastraiposriftas"/>
    <w:link w:val="Pagrindinistekstas"/>
    <w:qFormat/>
    <w:rsid w:val="00F273CD"/>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qFormat/>
    <w:rsid w:val="00F273CD"/>
    <w:rPr>
      <w:rFonts w:ascii="Times New Roman" w:eastAsia="Times New Roman" w:hAnsi="Times New Roman" w:cs="Times New Roman"/>
      <w:sz w:val="24"/>
      <w:szCs w:val="20"/>
    </w:rPr>
  </w:style>
  <w:style w:type="character" w:styleId="Puslapionumeris">
    <w:name w:val="page number"/>
    <w:basedOn w:val="Numatytasispastraiposriftas"/>
    <w:qFormat/>
    <w:rsid w:val="00F273CD"/>
  </w:style>
  <w:style w:type="character" w:customStyle="1" w:styleId="PoratDiagrama">
    <w:name w:val="Poraštė Diagrama"/>
    <w:basedOn w:val="Numatytasispastraiposriftas"/>
    <w:link w:val="Porat"/>
    <w:uiPriority w:val="99"/>
    <w:qFormat/>
    <w:rsid w:val="00F273CD"/>
    <w:rPr>
      <w:rFonts w:ascii="Times New Roman" w:eastAsia="Times New Roman" w:hAnsi="Times New Roman" w:cs="Times New Roman"/>
      <w:sz w:val="24"/>
      <w:szCs w:val="20"/>
    </w:rPr>
  </w:style>
  <w:style w:type="character" w:customStyle="1" w:styleId="InternetLink">
    <w:name w:val="Internet Link"/>
    <w:basedOn w:val="Numatytasispastraiposriftas"/>
    <w:uiPriority w:val="99"/>
    <w:rsid w:val="00F273CD"/>
    <w:rPr>
      <w:rFonts w:cs="Times New Roman"/>
      <w:color w:val="0000FF"/>
      <w:u w:val="single"/>
    </w:rPr>
  </w:style>
  <w:style w:type="character" w:customStyle="1" w:styleId="Pagrindiniotekstotrauka2Diagrama">
    <w:name w:val="Pagrindinio teksto įtrauka 2 Diagrama"/>
    <w:basedOn w:val="Numatytasispastraiposriftas"/>
    <w:link w:val="Pagrindiniotekstotrauka2"/>
    <w:semiHidden/>
    <w:qFormat/>
    <w:rsid w:val="00F273CD"/>
    <w:rPr>
      <w:rFonts w:ascii="Times New Roman" w:eastAsia="Times New Roman" w:hAnsi="Times New Roman" w:cs="Times New Roman"/>
      <w:sz w:val="24"/>
      <w:szCs w:val="20"/>
    </w:rPr>
  </w:style>
  <w:style w:type="character" w:styleId="Puslapioinaosnuoroda">
    <w:name w:val="footnote reference"/>
    <w:basedOn w:val="Numatytasispastraiposriftas"/>
    <w:uiPriority w:val="99"/>
    <w:qFormat/>
    <w:rsid w:val="00F273CD"/>
    <w:rPr>
      <w:rFonts w:cs="Times New Roman"/>
      <w:vertAlign w:val="superscript"/>
    </w:rPr>
  </w:style>
  <w:style w:type="character" w:customStyle="1" w:styleId="SraopastraipaDiagrama">
    <w:name w:val="Sąrašo pastraipa Diagrama"/>
    <w:aliases w:val="Numbering Diagrama,ERP-List Paragraph Diagrama,List Paragraph11 Diagrama,List Paragraph2 Diagrama,List Paragraph21 Diagrama,Lentele Diagrama,Bullet EY Diagrama,List Paragraph Red Diagrama,VARNELES Diagrama"/>
    <w:link w:val="Sraopastraipa"/>
    <w:uiPriority w:val="34"/>
    <w:qFormat/>
    <w:rsid w:val="00F273CD"/>
    <w:rPr>
      <w:rFonts w:ascii="Times New Roman" w:eastAsia="Times New Roman" w:hAnsi="Times New Roman" w:cs="Times New Roman"/>
      <w:sz w:val="24"/>
      <w:szCs w:val="20"/>
    </w:rPr>
  </w:style>
  <w:style w:type="character" w:styleId="Komentaronuoroda">
    <w:name w:val="annotation reference"/>
    <w:basedOn w:val="Numatytasispastraiposriftas"/>
    <w:uiPriority w:val="99"/>
    <w:unhideWhenUsed/>
    <w:qFormat/>
    <w:rsid w:val="00F273CD"/>
    <w:rPr>
      <w:sz w:val="16"/>
      <w:szCs w:val="16"/>
    </w:rPr>
  </w:style>
  <w:style w:type="character" w:customStyle="1" w:styleId="KomentarotekstasDiagrama">
    <w:name w:val="Komentaro tekstas Diagrama"/>
    <w:basedOn w:val="Numatytasispastraiposriftas"/>
    <w:link w:val="Komentarotekstas"/>
    <w:uiPriority w:val="99"/>
    <w:qFormat/>
    <w:rsid w:val="00F273CD"/>
    <w:rPr>
      <w:rFonts w:ascii="Times New Roman" w:eastAsia="Times New Roman" w:hAnsi="Times New Roman" w:cs="Times New Roman"/>
      <w:sz w:val="20"/>
      <w:szCs w:val="20"/>
      <w:lang w:val="ru-RU"/>
    </w:rPr>
  </w:style>
  <w:style w:type="character" w:customStyle="1" w:styleId="DebesliotekstasDiagrama">
    <w:name w:val="Debesėlio tekstas Diagrama"/>
    <w:basedOn w:val="Numatytasispastraiposriftas"/>
    <w:link w:val="Debesliotekstas"/>
    <w:uiPriority w:val="99"/>
    <w:semiHidden/>
    <w:qFormat/>
    <w:rsid w:val="00F273CD"/>
    <w:rPr>
      <w:rFonts w:ascii="Tahoma" w:eastAsiaTheme="minorEastAsia" w:hAnsi="Tahoma" w:cs="Tahoma"/>
      <w:sz w:val="16"/>
      <w:szCs w:val="16"/>
      <w:lang w:eastAsia="zh-CN"/>
    </w:rPr>
  </w:style>
  <w:style w:type="character" w:styleId="Perirtashipersaitas">
    <w:name w:val="FollowedHyperlink"/>
    <w:basedOn w:val="Numatytasispastraiposriftas"/>
    <w:uiPriority w:val="99"/>
    <w:semiHidden/>
    <w:unhideWhenUsed/>
    <w:qFormat/>
    <w:rsid w:val="00F273CD"/>
    <w:rPr>
      <w:color w:val="954F72" w:themeColor="followedHyperlink"/>
      <w:u w:val="single"/>
    </w:rPr>
  </w:style>
  <w:style w:type="character" w:customStyle="1" w:styleId="apple-converted-space">
    <w:name w:val="apple-converted-space"/>
    <w:basedOn w:val="Numatytasispastraiposriftas"/>
    <w:qFormat/>
    <w:rsid w:val="00F273CD"/>
  </w:style>
  <w:style w:type="character" w:customStyle="1" w:styleId="BodyTextChar1">
    <w:name w:val="Body Text Char1"/>
    <w:basedOn w:val="Numatytasispastraiposriftas"/>
    <w:uiPriority w:val="99"/>
    <w:semiHidden/>
    <w:qFormat/>
    <w:rsid w:val="00F273CD"/>
  </w:style>
  <w:style w:type="character" w:customStyle="1" w:styleId="KomentarotemaDiagrama">
    <w:name w:val="Komentaro tema Diagrama"/>
    <w:basedOn w:val="KomentarotekstasDiagrama"/>
    <w:link w:val="Komentarotema"/>
    <w:uiPriority w:val="99"/>
    <w:semiHidden/>
    <w:qFormat/>
    <w:rsid w:val="00F273CD"/>
    <w:rPr>
      <w:rFonts w:ascii="Times New Roman" w:eastAsia="Times New Roman" w:hAnsi="Times New Roman" w:cs="Times New Roman"/>
      <w:b/>
      <w:bCs/>
      <w:sz w:val="20"/>
      <w:szCs w:val="20"/>
      <w:lang w:val="ru-RU"/>
    </w:rPr>
  </w:style>
  <w:style w:type="character" w:customStyle="1" w:styleId="Pagrindinistekstas2Diagrama">
    <w:name w:val="Pagrindinis tekstas 2 Diagrama"/>
    <w:basedOn w:val="Numatytasispastraiposriftas"/>
    <w:link w:val="Pagrindinistekstas2"/>
    <w:qFormat/>
    <w:rsid w:val="00F273CD"/>
  </w:style>
  <w:style w:type="character" w:customStyle="1" w:styleId="FontStyle17">
    <w:name w:val="Font Style17"/>
    <w:uiPriority w:val="99"/>
    <w:qFormat/>
    <w:rsid w:val="00F273CD"/>
    <w:rPr>
      <w:rFonts w:ascii="Times New Roman" w:hAnsi="Times New Roman" w:cs="Calibri"/>
      <w:sz w:val="22"/>
      <w:szCs w:val="22"/>
    </w:rPr>
  </w:style>
  <w:style w:type="character" w:customStyle="1" w:styleId="PagrindiniotekstotraukaDiagrama">
    <w:name w:val="Pagrindinio teksto įtrauka Diagrama"/>
    <w:basedOn w:val="Numatytasispastraiposriftas"/>
    <w:link w:val="Pagrindiniotekstotrauka"/>
    <w:uiPriority w:val="99"/>
    <w:qFormat/>
    <w:rsid w:val="00F273CD"/>
    <w:rPr>
      <w:rFonts w:eastAsiaTheme="minorEastAsia"/>
      <w:lang w:eastAsia="zh-CN"/>
    </w:rPr>
  </w:style>
  <w:style w:type="character" w:customStyle="1" w:styleId="ColorfulList-Accent1Char">
    <w:name w:val="Colorful List - Accent 1 Char"/>
    <w:uiPriority w:val="34"/>
    <w:qFormat/>
    <w:locked/>
    <w:rsid w:val="00F273CD"/>
    <w:rPr>
      <w:rFonts w:ascii="Times New Roman" w:eastAsia="Times New Roman" w:hAnsi="Times New Roman" w:cs="Times New Roman"/>
      <w:sz w:val="24"/>
      <w:szCs w:val="20"/>
      <w:lang w:eastAsia="lt-LT"/>
    </w:rPr>
  </w:style>
  <w:style w:type="character" w:customStyle="1" w:styleId="NumeruotasChar">
    <w:name w:val="Numeruotas Char"/>
    <w:link w:val="Numeruotas"/>
    <w:qFormat/>
    <w:locked/>
    <w:rsid w:val="00F273CD"/>
    <w:rPr>
      <w:rFonts w:ascii="Arial" w:hAnsi="Arial" w:cs="Arial"/>
    </w:rPr>
  </w:style>
  <w:style w:type="character" w:customStyle="1" w:styleId="LentekstasarialChar">
    <w:name w:val="Len_tekstas_arial Char"/>
    <w:basedOn w:val="Numatytasispastraiposriftas"/>
    <w:link w:val="Lentekstasarial"/>
    <w:qFormat/>
    <w:rsid w:val="00561A69"/>
    <w:rPr>
      <w:rFonts w:ascii="Arial" w:eastAsia="Calibri" w:hAnsi="Arial" w:cs="Arial"/>
      <w:color w:val="103C5E"/>
      <w:sz w:val="18"/>
      <w:szCs w:val="18"/>
      <w:lang w:val="en-US"/>
    </w:rPr>
  </w:style>
  <w:style w:type="character" w:customStyle="1" w:styleId="LenheadarialChar">
    <w:name w:val="Len_head_arial Char"/>
    <w:basedOn w:val="Numatytasispastraiposriftas"/>
    <w:link w:val="Lenheadarial"/>
    <w:qFormat/>
    <w:rsid w:val="00561A69"/>
    <w:rPr>
      <w:rFonts w:ascii="Arial" w:eastAsia="Calibri" w:hAnsi="Arial" w:cs="Arial"/>
      <w:color w:val="FFFFFF" w:themeColor="background1"/>
      <w:sz w:val="18"/>
      <w:szCs w:val="20"/>
      <w:lang w:val="en-US"/>
    </w:rPr>
  </w:style>
  <w:style w:type="character" w:customStyle="1" w:styleId="BullettableDiagrama">
    <w:name w:val="Bullet table Diagrama"/>
    <w:link w:val="Bullettable"/>
    <w:qFormat/>
    <w:locked/>
    <w:rsid w:val="00016614"/>
    <w:rPr>
      <w:rFonts w:ascii="Times New Roman" w:eastAsia="Times New Roman" w:hAnsi="Times New Roman" w:cs="Times New Roman"/>
      <w:lang w:val="ru-RU" w:eastAsia="lt-LT"/>
    </w:rPr>
  </w:style>
  <w:style w:type="character" w:customStyle="1" w:styleId="Mention1">
    <w:name w:val="Mention1"/>
    <w:basedOn w:val="Numatytasispastraiposriftas"/>
    <w:uiPriority w:val="99"/>
    <w:semiHidden/>
    <w:unhideWhenUsed/>
    <w:qFormat/>
    <w:rsid w:val="00016614"/>
    <w:rPr>
      <w:color w:val="2B579A"/>
      <w:shd w:val="clear" w:color="auto" w:fill="E6E6E6"/>
    </w:rPr>
  </w:style>
  <w:style w:type="character" w:customStyle="1" w:styleId="1NUMarialChar">
    <w:name w:val="1NUM_arial Char"/>
    <w:basedOn w:val="Numatytasispastraiposriftas"/>
    <w:link w:val="1NUMarial"/>
    <w:qFormat/>
    <w:rsid w:val="00016614"/>
    <w:rPr>
      <w:rFonts w:ascii="Arial" w:eastAsia="Calibri" w:hAnsi="Arial" w:cs="Arial"/>
      <w:color w:val="103C5E"/>
      <w:sz w:val="20"/>
      <w:szCs w:val="20"/>
      <w:lang w:eastAsia="lt-LT"/>
    </w:rPr>
  </w:style>
  <w:style w:type="character" w:customStyle="1" w:styleId="hps">
    <w:name w:val="hps"/>
    <w:uiPriority w:val="99"/>
    <w:qFormat/>
    <w:rsid w:val="00016614"/>
  </w:style>
  <w:style w:type="character" w:customStyle="1" w:styleId="st">
    <w:name w:val="st"/>
    <w:uiPriority w:val="99"/>
    <w:qFormat/>
    <w:rsid w:val="00016614"/>
  </w:style>
  <w:style w:type="character" w:customStyle="1" w:styleId="shorttext">
    <w:name w:val="short_text"/>
    <w:uiPriority w:val="99"/>
    <w:qFormat/>
    <w:rsid w:val="00016614"/>
  </w:style>
  <w:style w:type="character" w:customStyle="1" w:styleId="hpsalt-edited">
    <w:name w:val="hps alt-edited"/>
    <w:uiPriority w:val="99"/>
    <w:qFormat/>
    <w:rsid w:val="00016614"/>
  </w:style>
  <w:style w:type="character" w:customStyle="1" w:styleId="hpsatn">
    <w:name w:val="hps atn"/>
    <w:uiPriority w:val="99"/>
    <w:qFormat/>
    <w:rsid w:val="00016614"/>
  </w:style>
  <w:style w:type="character" w:customStyle="1" w:styleId="FontStyle15">
    <w:name w:val="Font Style15"/>
    <w:uiPriority w:val="99"/>
    <w:qFormat/>
    <w:rsid w:val="00032172"/>
    <w:rPr>
      <w:rFonts w:ascii="Calibri" w:hAnsi="Calibri" w:cs="Calibri"/>
      <w:b/>
      <w:bCs/>
      <w:color w:val="000000"/>
      <w:sz w:val="22"/>
      <w:szCs w:val="22"/>
    </w:rPr>
  </w:style>
  <w:style w:type="character" w:customStyle="1" w:styleId="PavadinimasDiagrama">
    <w:name w:val="Pavadinimas Diagrama"/>
    <w:basedOn w:val="Numatytasispastraiposriftas"/>
    <w:link w:val="Pavadinimas"/>
    <w:qFormat/>
    <w:rsid w:val="00AE08D5"/>
    <w:rPr>
      <w:rFonts w:ascii="Times New Roman" w:eastAsiaTheme="majorEastAsia" w:hAnsi="Times New Roman" w:cs="Times New Roman"/>
      <w:b/>
      <w:spacing w:val="-10"/>
      <w:kern w:val="2"/>
      <w:sz w:val="28"/>
      <w:szCs w:val="28"/>
    </w:rPr>
  </w:style>
  <w:style w:type="character" w:styleId="Emfaz">
    <w:name w:val="Emphasis"/>
    <w:basedOn w:val="Numatytasispastraiposriftas"/>
    <w:qFormat/>
    <w:rsid w:val="007E4FC3"/>
    <w:rPr>
      <w:i/>
      <w:iCs/>
    </w:rPr>
  </w:style>
  <w:style w:type="character" w:customStyle="1" w:styleId="Number1Char1">
    <w:name w:val="Number 1 Char1"/>
    <w:basedOn w:val="SraopastraipaDiagrama"/>
    <w:link w:val="Number11"/>
    <w:qFormat/>
    <w:rsid w:val="007E4FC3"/>
    <w:rPr>
      <w:rFonts w:ascii="Times New Roman" w:eastAsia="Times New Roman" w:hAnsi="Times New Roman" w:cs="Times New Roman"/>
      <w:bCs/>
      <w:sz w:val="24"/>
      <w:szCs w:val="24"/>
    </w:rPr>
  </w:style>
  <w:style w:type="character" w:customStyle="1" w:styleId="Number111Char">
    <w:name w:val="Number 1.1.1 Char"/>
    <w:basedOn w:val="Numatytasispastraiposriftas"/>
    <w:link w:val="Number110"/>
    <w:qFormat/>
    <w:rsid w:val="007E4FC3"/>
    <w:rPr>
      <w:rFonts w:ascii="Times New Roman" w:eastAsia="Calibri" w:hAnsi="Times New Roman" w:cs="Times New Roman"/>
      <w:color w:val="000000"/>
      <w:sz w:val="24"/>
      <w:szCs w:val="24"/>
    </w:rPr>
  </w:style>
  <w:style w:type="character" w:customStyle="1" w:styleId="DefaultChar">
    <w:name w:val="Default Char"/>
    <w:basedOn w:val="Numatytasispastraiposriftas"/>
    <w:link w:val="Default"/>
    <w:uiPriority w:val="99"/>
    <w:qFormat/>
    <w:rsid w:val="00C4067C"/>
    <w:rPr>
      <w:rFonts w:ascii="Times New Roman" w:eastAsia="Times New Roman" w:hAnsi="Times New Roman" w:cs="Times New Roman"/>
      <w:color w:val="000000"/>
      <w:sz w:val="24"/>
      <w:szCs w:val="24"/>
      <w:lang w:eastAsia="lt-LT"/>
    </w:rPr>
  </w:style>
  <w:style w:type="character" w:customStyle="1" w:styleId="UnresolvedMention1">
    <w:name w:val="Unresolved Mention1"/>
    <w:basedOn w:val="Numatytasispastraiposriftas"/>
    <w:uiPriority w:val="99"/>
    <w:semiHidden/>
    <w:unhideWhenUsed/>
    <w:qFormat/>
    <w:rsid w:val="00C15D44"/>
    <w:rPr>
      <w:color w:val="605E5C"/>
      <w:shd w:val="clear" w:color="auto" w:fill="E1DFDD"/>
    </w:rPr>
  </w:style>
  <w:style w:type="character" w:customStyle="1" w:styleId="ListLabel1">
    <w:name w:val="ListLabel 1"/>
    <w:qFormat/>
    <w:rPr>
      <w:b/>
      <w:sz w:val="24"/>
    </w:rPr>
  </w:style>
  <w:style w:type="character" w:customStyle="1" w:styleId="ListLabel2">
    <w:name w:val="ListLabel 2"/>
    <w:qFormat/>
    <w:rPr>
      <w:b/>
      <w:i w:val="0"/>
      <w:strike w:val="0"/>
      <w:dstrike w:val="0"/>
      <w:color w:val="00000A"/>
      <w:sz w:val="24"/>
    </w:rPr>
  </w:style>
  <w:style w:type="character" w:customStyle="1" w:styleId="ListLabel3">
    <w:name w:val="ListLabel 3"/>
    <w:qFormat/>
    <w:rPr>
      <w:b w:val="0"/>
      <w:sz w:val="24"/>
    </w:rPr>
  </w:style>
  <w:style w:type="character" w:customStyle="1" w:styleId="ListLabel4">
    <w:name w:val="ListLabel 4"/>
    <w:qFormat/>
    <w:rPr>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
    <w:name w:val="ListLabel 5"/>
    <w:qFormat/>
    <w:rPr>
      <w:rFonts w:cs="Times New Roman"/>
      <w:b/>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eastAsia="Tahoma" w:cs="Times New Roman"/>
      <w:sz w:val="24"/>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sz w:val="24"/>
    </w:rPr>
  </w:style>
  <w:style w:type="character" w:customStyle="1" w:styleId="ListLabel19">
    <w:name w:val="ListLabel 19"/>
    <w:qFormat/>
    <w:rPr>
      <w:b/>
    </w:rPr>
  </w:style>
  <w:style w:type="character" w:customStyle="1" w:styleId="ListLabel20">
    <w:name w:val="ListLabel 20"/>
    <w:qFormat/>
    <w:rPr>
      <w:b w:val="0"/>
      <w:sz w:val="24"/>
    </w:rPr>
  </w:style>
  <w:style w:type="character" w:customStyle="1" w:styleId="ListLabel21">
    <w:name w:val="ListLabel 21"/>
    <w:qFormat/>
    <w:rPr>
      <w:rFonts w:cs="Times New Roman"/>
      <w:b/>
      <w:sz w:val="24"/>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b/>
    </w:rPr>
  </w:style>
  <w:style w:type="character" w:customStyle="1" w:styleId="ListLabel31">
    <w:name w:val="ListLabel 31"/>
    <w:qFormat/>
    <w:rPr>
      <w:b w:val="0"/>
    </w:rPr>
  </w:style>
  <w:style w:type="character" w:customStyle="1" w:styleId="ListLabel32">
    <w:name w:val="ListLabel 32"/>
    <w:qFormat/>
    <w:rPr>
      <w:b/>
    </w:rPr>
  </w:style>
  <w:style w:type="character" w:customStyle="1" w:styleId="ListLabel33">
    <w:name w:val="ListLabel 33"/>
    <w:qFormat/>
    <w:rPr>
      <w:b w:val="0"/>
      <w:sz w:val="24"/>
    </w:rPr>
  </w:style>
  <w:style w:type="character" w:customStyle="1" w:styleId="ListLabel34">
    <w:name w:val="ListLabel 34"/>
    <w:qFormat/>
    <w:rPr>
      <w:b/>
    </w:rPr>
  </w:style>
  <w:style w:type="character" w:customStyle="1" w:styleId="ListLabel35">
    <w:name w:val="ListLabel 35"/>
    <w:qFormat/>
    <w:rPr>
      <w:b/>
      <w:sz w:val="24"/>
    </w:rPr>
  </w:style>
  <w:style w:type="character" w:customStyle="1" w:styleId="ListLabel36">
    <w:name w:val="ListLabel 36"/>
    <w:qFormat/>
    <w:rPr>
      <w:b/>
    </w:rPr>
  </w:style>
  <w:style w:type="character" w:customStyle="1" w:styleId="ListLabel37">
    <w:name w:val="ListLabel 37"/>
    <w:qFormat/>
    <w:rPr>
      <w:b w:val="0"/>
    </w:rPr>
  </w:style>
  <w:style w:type="character" w:customStyle="1" w:styleId="NumberingSymbols">
    <w:name w:val="Numbering Symbols"/>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sz w:val="28"/>
      <w:szCs w:val="28"/>
    </w:rPr>
  </w:style>
  <w:style w:type="paragraph" w:styleId="Pagrindinistekstas">
    <w:name w:val="Body Text"/>
    <w:basedOn w:val="prastasis"/>
    <w:link w:val="PagrindinistekstasDiagrama"/>
    <w:qFormat/>
    <w:rsid w:val="00F273CD"/>
    <w:pPr>
      <w:spacing w:line="240" w:lineRule="auto"/>
      <w:ind w:firstLine="567"/>
      <w:jc w:val="both"/>
    </w:pPr>
    <w:rPr>
      <w:rFonts w:eastAsia="Times New Roman" w:cs="Times New Roman"/>
      <w:sz w:val="24"/>
      <w:szCs w:val="20"/>
      <w:lang w:eastAsia="en-US"/>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i/>
      <w:iCs/>
      <w:sz w:val="24"/>
      <w:szCs w:val="24"/>
    </w:rPr>
  </w:style>
  <w:style w:type="paragraph" w:customStyle="1" w:styleId="Index">
    <w:name w:val="Index"/>
    <w:basedOn w:val="prastasis"/>
    <w:qFormat/>
    <w:pPr>
      <w:suppressLineNumbers/>
    </w:pPr>
  </w:style>
  <w:style w:type="paragraph" w:styleId="Antrats">
    <w:name w:val="header"/>
    <w:basedOn w:val="prastasis"/>
    <w:link w:val="AntratsDiagrama"/>
    <w:uiPriority w:val="99"/>
    <w:rsid w:val="00F273CD"/>
    <w:pPr>
      <w:tabs>
        <w:tab w:val="center" w:pos="4153"/>
        <w:tab w:val="right" w:pos="8306"/>
      </w:tabs>
      <w:spacing w:line="240" w:lineRule="auto"/>
      <w:jc w:val="both"/>
    </w:pPr>
    <w:rPr>
      <w:rFonts w:eastAsia="Times New Roman" w:cs="Times New Roman"/>
      <w:sz w:val="24"/>
      <w:szCs w:val="20"/>
      <w:lang w:eastAsia="en-US"/>
    </w:rPr>
  </w:style>
  <w:style w:type="paragraph" w:styleId="Porat">
    <w:name w:val="footer"/>
    <w:basedOn w:val="prastasis"/>
    <w:link w:val="PoratDiagrama"/>
    <w:uiPriority w:val="99"/>
    <w:rsid w:val="00F273CD"/>
    <w:pPr>
      <w:tabs>
        <w:tab w:val="center" w:pos="4153"/>
        <w:tab w:val="right" w:pos="8306"/>
      </w:tabs>
      <w:spacing w:line="240" w:lineRule="auto"/>
      <w:jc w:val="both"/>
    </w:pPr>
    <w:rPr>
      <w:rFonts w:eastAsia="Times New Roman" w:cs="Times New Roman"/>
      <w:sz w:val="24"/>
      <w:szCs w:val="20"/>
      <w:lang w:eastAsia="en-US"/>
    </w:rPr>
  </w:style>
  <w:style w:type="paragraph" w:customStyle="1" w:styleId="Paraai">
    <w:name w:val="Parašai"/>
    <w:basedOn w:val="prastasis"/>
    <w:qFormat/>
    <w:rsid w:val="00F273CD"/>
    <w:pPr>
      <w:tabs>
        <w:tab w:val="left" w:pos="6237"/>
      </w:tabs>
      <w:spacing w:before="240" w:line="240" w:lineRule="auto"/>
      <w:jc w:val="both"/>
    </w:pPr>
    <w:rPr>
      <w:rFonts w:eastAsia="Times New Roman" w:cs="Times New Roman"/>
      <w:sz w:val="24"/>
      <w:szCs w:val="20"/>
      <w:lang w:eastAsia="en-US"/>
    </w:rPr>
  </w:style>
  <w:style w:type="paragraph" w:styleId="Sraopastraipa">
    <w:name w:val="List Paragraph"/>
    <w:aliases w:val="Numbering,ERP-List Paragraph,List Paragraph11,List Paragraph2,List Paragraph21,Lentele,Bullet EY,List Paragraph Red,VARNELES"/>
    <w:basedOn w:val="prastasis"/>
    <w:link w:val="SraopastraipaDiagrama"/>
    <w:uiPriority w:val="34"/>
    <w:qFormat/>
    <w:rsid w:val="00F273CD"/>
    <w:pPr>
      <w:spacing w:line="240" w:lineRule="auto"/>
      <w:ind w:left="720"/>
      <w:contextualSpacing/>
      <w:jc w:val="both"/>
    </w:pPr>
    <w:rPr>
      <w:rFonts w:eastAsia="Times New Roman" w:cs="Times New Roman"/>
      <w:sz w:val="24"/>
      <w:szCs w:val="20"/>
      <w:lang w:eastAsia="en-US"/>
    </w:rPr>
  </w:style>
  <w:style w:type="paragraph" w:styleId="Pagrindiniotekstotrauka2">
    <w:name w:val="Body Text Indent 2"/>
    <w:basedOn w:val="prastasis"/>
    <w:link w:val="Pagrindiniotekstotrauka2Diagrama"/>
    <w:semiHidden/>
    <w:unhideWhenUsed/>
    <w:qFormat/>
    <w:rsid w:val="00F273CD"/>
    <w:pPr>
      <w:spacing w:after="120" w:line="480" w:lineRule="auto"/>
      <w:ind w:left="283"/>
      <w:jc w:val="both"/>
    </w:pPr>
    <w:rPr>
      <w:rFonts w:eastAsia="Times New Roman" w:cs="Times New Roman"/>
      <w:sz w:val="24"/>
      <w:szCs w:val="20"/>
      <w:lang w:eastAsia="en-US"/>
    </w:rPr>
  </w:style>
  <w:style w:type="paragraph" w:customStyle="1" w:styleId="1">
    <w:name w:val="Стиль1"/>
    <w:basedOn w:val="prastasis"/>
    <w:qFormat/>
    <w:rsid w:val="00F273CD"/>
    <w:pPr>
      <w:spacing w:line="240" w:lineRule="auto"/>
      <w:jc w:val="center"/>
    </w:pPr>
    <w:rPr>
      <w:rFonts w:eastAsia="Times New Roman" w:cs="Times New Roman"/>
      <w:sz w:val="24"/>
      <w:szCs w:val="20"/>
      <w:lang w:val="ru-RU" w:eastAsia="en-US"/>
    </w:rPr>
  </w:style>
  <w:style w:type="paragraph" w:styleId="Komentarotekstas">
    <w:name w:val="annotation text"/>
    <w:basedOn w:val="prastasis"/>
    <w:link w:val="KomentarotekstasDiagrama"/>
    <w:uiPriority w:val="99"/>
    <w:unhideWhenUsed/>
    <w:qFormat/>
    <w:rsid w:val="00F273CD"/>
    <w:pPr>
      <w:spacing w:line="240" w:lineRule="auto"/>
    </w:pPr>
    <w:rPr>
      <w:rFonts w:eastAsia="Times New Roman" w:cs="Times New Roman"/>
      <w:sz w:val="20"/>
      <w:szCs w:val="20"/>
      <w:lang w:val="ru-RU" w:eastAsia="en-US"/>
    </w:rPr>
  </w:style>
  <w:style w:type="paragraph" w:styleId="Debesliotekstas">
    <w:name w:val="Balloon Text"/>
    <w:basedOn w:val="prastasis"/>
    <w:link w:val="DebesliotekstasDiagrama"/>
    <w:uiPriority w:val="99"/>
    <w:semiHidden/>
    <w:unhideWhenUsed/>
    <w:qFormat/>
    <w:rsid w:val="00F273CD"/>
    <w:pPr>
      <w:spacing w:line="240" w:lineRule="auto"/>
    </w:pPr>
    <w:rPr>
      <w:rFonts w:ascii="Tahoma" w:hAnsi="Tahoma" w:cs="Tahoma"/>
      <w:sz w:val="16"/>
      <w:szCs w:val="16"/>
    </w:rPr>
  </w:style>
  <w:style w:type="paragraph" w:customStyle="1" w:styleId="TUNormal">
    <w:name w:val="TU Normal"/>
    <w:basedOn w:val="prastasis"/>
    <w:qFormat/>
    <w:rsid w:val="00F273CD"/>
    <w:pPr>
      <w:spacing w:line="240" w:lineRule="auto"/>
      <w:ind w:left="567"/>
      <w:jc w:val="both"/>
    </w:pPr>
    <w:rPr>
      <w:rFonts w:eastAsia="Times New Roman" w:cs="Times New Roman"/>
      <w:color w:val="0D0D0D"/>
      <w:lang w:eastAsia="en-US"/>
    </w:rPr>
  </w:style>
  <w:style w:type="paragraph" w:customStyle="1" w:styleId="Antraste3">
    <w:name w:val="Antraste 3"/>
    <w:basedOn w:val="Antrat2"/>
    <w:uiPriority w:val="99"/>
    <w:qFormat/>
    <w:rsid w:val="00F273CD"/>
    <w:pPr>
      <w:keepLines w:val="0"/>
      <w:spacing w:before="240" w:after="60" w:line="240" w:lineRule="auto"/>
    </w:pPr>
    <w:rPr>
      <w:rFonts w:ascii="Times New Roman" w:eastAsia="Times New Roman" w:hAnsi="Times New Roman" w:cs="Times New Roman"/>
      <w:color w:val="000000"/>
      <w:sz w:val="22"/>
      <w:szCs w:val="22"/>
      <w:lang w:val="en-GB" w:eastAsia="lt-LT"/>
    </w:rPr>
  </w:style>
  <w:style w:type="paragraph" w:customStyle="1" w:styleId="Antraste4">
    <w:name w:val="Antraste 4"/>
    <w:basedOn w:val="Antraste3"/>
    <w:uiPriority w:val="99"/>
    <w:qFormat/>
    <w:rsid w:val="00F273CD"/>
  </w:style>
  <w:style w:type="paragraph" w:styleId="Komentarotema">
    <w:name w:val="annotation subject"/>
    <w:basedOn w:val="Komentarotekstas"/>
    <w:link w:val="KomentarotemaDiagrama"/>
    <w:uiPriority w:val="99"/>
    <w:semiHidden/>
    <w:unhideWhenUsed/>
    <w:qFormat/>
    <w:rsid w:val="00F273CD"/>
    <w:pPr>
      <w:spacing w:after="160"/>
    </w:pPr>
    <w:rPr>
      <w:rFonts w:asciiTheme="minorHAnsi" w:eastAsiaTheme="minorHAnsi" w:hAnsiTheme="minorHAnsi" w:cstheme="minorBidi"/>
      <w:b/>
      <w:bCs/>
      <w:lang w:val="lt-LT"/>
    </w:rPr>
  </w:style>
  <w:style w:type="paragraph" w:styleId="Pataisymai">
    <w:name w:val="Revision"/>
    <w:uiPriority w:val="99"/>
    <w:semiHidden/>
    <w:qFormat/>
    <w:rsid w:val="00F273CD"/>
  </w:style>
  <w:style w:type="paragraph" w:styleId="Pagrindinistekstas2">
    <w:name w:val="Body Text 2"/>
    <w:basedOn w:val="prastasis"/>
    <w:link w:val="Pagrindinistekstas2Diagrama"/>
    <w:unhideWhenUsed/>
    <w:qFormat/>
    <w:rsid w:val="00F273CD"/>
    <w:pPr>
      <w:spacing w:after="120" w:line="480" w:lineRule="auto"/>
    </w:pPr>
    <w:rPr>
      <w:rFonts w:eastAsiaTheme="minorHAnsi"/>
      <w:lang w:eastAsia="en-US"/>
    </w:rPr>
  </w:style>
  <w:style w:type="paragraph" w:styleId="Pagrindiniotekstotrauka">
    <w:name w:val="Body Text Indent"/>
    <w:basedOn w:val="prastasis"/>
    <w:link w:val="PagrindiniotekstotraukaDiagrama"/>
    <w:uiPriority w:val="99"/>
    <w:unhideWhenUsed/>
    <w:rsid w:val="00F273CD"/>
    <w:pPr>
      <w:spacing w:after="120"/>
      <w:ind w:left="283"/>
    </w:pPr>
  </w:style>
  <w:style w:type="paragraph" w:customStyle="1" w:styleId="ColorfulList-Accent11">
    <w:name w:val="Colorful List - Accent 11"/>
    <w:basedOn w:val="prastasis"/>
    <w:uiPriority w:val="34"/>
    <w:qFormat/>
    <w:rsid w:val="00F273CD"/>
    <w:pPr>
      <w:spacing w:line="240" w:lineRule="auto"/>
      <w:ind w:left="720"/>
      <w:contextualSpacing/>
    </w:pPr>
    <w:rPr>
      <w:rFonts w:eastAsia="Times New Roman" w:cs="Times New Roman"/>
      <w:sz w:val="24"/>
      <w:szCs w:val="20"/>
      <w:lang w:eastAsia="lt-LT"/>
    </w:rPr>
  </w:style>
  <w:style w:type="paragraph" w:customStyle="1" w:styleId="prastasis1">
    <w:name w:val="Įprastasis1"/>
    <w:qFormat/>
    <w:rsid w:val="00F273CD"/>
    <w:pPr>
      <w:spacing w:before="100" w:after="200" w:line="276" w:lineRule="auto"/>
      <w:ind w:left="715" w:hanging="363"/>
      <w:jc w:val="both"/>
    </w:pPr>
    <w:rPr>
      <w:rFonts w:ascii="Arial" w:eastAsia="Arial" w:hAnsi="Arial" w:cs="Arial"/>
      <w:color w:val="000000"/>
      <w:sz w:val="20"/>
      <w:szCs w:val="20"/>
      <w:u w:color="000000"/>
      <w:lang w:val="en-US"/>
    </w:rPr>
  </w:style>
  <w:style w:type="paragraph" w:customStyle="1" w:styleId="Numeruotas">
    <w:name w:val="Numeruotas"/>
    <w:basedOn w:val="Sraopastraipa"/>
    <w:link w:val="NumeruotasChar"/>
    <w:qFormat/>
    <w:rsid w:val="00F273CD"/>
    <w:pPr>
      <w:spacing w:after="160" w:line="254" w:lineRule="auto"/>
      <w:ind w:left="0"/>
      <w:jc w:val="left"/>
    </w:pPr>
    <w:rPr>
      <w:rFonts w:ascii="Arial" w:eastAsiaTheme="minorHAnsi" w:hAnsi="Arial" w:cs="Arial"/>
      <w:sz w:val="22"/>
      <w:szCs w:val="22"/>
    </w:rPr>
  </w:style>
  <w:style w:type="paragraph" w:customStyle="1" w:styleId="Lentekstasarial">
    <w:name w:val="Len_tekstas_arial"/>
    <w:basedOn w:val="prastasis"/>
    <w:link w:val="LentekstasarialChar"/>
    <w:qFormat/>
    <w:rsid w:val="00561A69"/>
    <w:pPr>
      <w:spacing w:before="120" w:after="120"/>
      <w:jc w:val="both"/>
    </w:pPr>
    <w:rPr>
      <w:rFonts w:ascii="Arial" w:eastAsia="Calibri" w:hAnsi="Arial"/>
      <w:color w:val="103C5E"/>
      <w:sz w:val="18"/>
      <w:szCs w:val="18"/>
      <w:lang w:val="en-US" w:eastAsia="en-US"/>
    </w:rPr>
  </w:style>
  <w:style w:type="paragraph" w:customStyle="1" w:styleId="Lenheadarial">
    <w:name w:val="Len_head_arial"/>
    <w:basedOn w:val="prastasis"/>
    <w:link w:val="LenheadarialChar"/>
    <w:qFormat/>
    <w:rsid w:val="00561A69"/>
    <w:pPr>
      <w:spacing w:before="120" w:after="120"/>
    </w:pPr>
    <w:rPr>
      <w:rFonts w:ascii="Arial" w:eastAsia="Calibri" w:hAnsi="Arial"/>
      <w:color w:val="FFFFFF" w:themeColor="background1"/>
      <w:sz w:val="18"/>
      <w:szCs w:val="20"/>
      <w:lang w:val="en-US" w:eastAsia="en-US"/>
    </w:rPr>
  </w:style>
  <w:style w:type="paragraph" w:customStyle="1" w:styleId="Lentelsturinys">
    <w:name w:val="Lentelės turinys"/>
    <w:basedOn w:val="prastasis"/>
    <w:qFormat/>
    <w:rsid w:val="00016614"/>
    <w:pPr>
      <w:suppressLineNumbers/>
      <w:suppressAutoHyphens/>
    </w:pPr>
    <w:rPr>
      <w:rFonts w:eastAsia="Calibri" w:cs="Times New Roman"/>
      <w:sz w:val="24"/>
      <w:lang w:eastAsia="ar-SA"/>
    </w:rPr>
  </w:style>
  <w:style w:type="paragraph" w:styleId="Betarp">
    <w:name w:val="No Spacing"/>
    <w:basedOn w:val="prastasis"/>
    <w:uiPriority w:val="1"/>
    <w:qFormat/>
    <w:rsid w:val="00016614"/>
    <w:pPr>
      <w:spacing w:line="240" w:lineRule="auto"/>
    </w:pPr>
    <w:rPr>
      <w:rFonts w:eastAsia="Times New Roman" w:cs="Times New Roman"/>
      <w:sz w:val="20"/>
      <w:szCs w:val="20"/>
      <w:lang w:val="ru-RU" w:eastAsia="en-US"/>
    </w:rPr>
  </w:style>
  <w:style w:type="paragraph" w:customStyle="1" w:styleId="Bullettable">
    <w:name w:val="Bullet table"/>
    <w:basedOn w:val="Sraopastraipa"/>
    <w:link w:val="BullettableDiagrama"/>
    <w:qFormat/>
    <w:rsid w:val="00016614"/>
    <w:pPr>
      <w:jc w:val="left"/>
    </w:pPr>
    <w:rPr>
      <w:sz w:val="22"/>
      <w:szCs w:val="22"/>
      <w:lang w:val="ru-RU" w:eastAsia="lt-LT"/>
    </w:rPr>
  </w:style>
  <w:style w:type="paragraph" w:customStyle="1" w:styleId="1NUMarial">
    <w:name w:val="1NUM_arial"/>
    <w:basedOn w:val="prastasis"/>
    <w:link w:val="1NUMarialChar"/>
    <w:qFormat/>
    <w:rsid w:val="00016614"/>
    <w:pPr>
      <w:contextualSpacing/>
      <w:jc w:val="both"/>
    </w:pPr>
    <w:rPr>
      <w:rFonts w:ascii="Arial" w:eastAsia="Calibri" w:hAnsi="Arial"/>
      <w:color w:val="103C5E"/>
      <w:sz w:val="20"/>
      <w:szCs w:val="20"/>
      <w:lang w:eastAsia="lt-LT"/>
    </w:rPr>
  </w:style>
  <w:style w:type="paragraph" w:styleId="Sraassunumeriais">
    <w:name w:val="List Number"/>
    <w:basedOn w:val="prastasis"/>
    <w:uiPriority w:val="99"/>
    <w:qFormat/>
    <w:rsid w:val="00016614"/>
    <w:pPr>
      <w:widowControl w:val="0"/>
      <w:spacing w:line="240" w:lineRule="auto"/>
      <w:jc w:val="both"/>
      <w:textAlignment w:val="baseline"/>
    </w:pPr>
    <w:rPr>
      <w:rFonts w:eastAsia="Calibri" w:cs="Times New Roman"/>
      <w:sz w:val="24"/>
      <w:szCs w:val="24"/>
      <w:lang w:eastAsia="lt-LT"/>
    </w:rPr>
  </w:style>
  <w:style w:type="paragraph" w:customStyle="1" w:styleId="xl35">
    <w:name w:val="xl35"/>
    <w:basedOn w:val="prastasis"/>
    <w:uiPriority w:val="99"/>
    <w:qFormat/>
    <w:rsid w:val="00016614"/>
    <w:pPr>
      <w:spacing w:before="100" w:after="100" w:line="240" w:lineRule="auto"/>
      <w:jc w:val="center"/>
    </w:pPr>
    <w:rPr>
      <w:rFonts w:ascii="Arial" w:eastAsia="Arial Unicode MS" w:hAnsi="Arial" w:cs="Times New Roman"/>
      <w:b/>
      <w:sz w:val="24"/>
      <w:szCs w:val="20"/>
      <w:lang w:val="en-GB" w:eastAsia="en-US"/>
    </w:rPr>
  </w:style>
  <w:style w:type="paragraph" w:customStyle="1" w:styleId="Default">
    <w:name w:val="Default"/>
    <w:link w:val="DefaultChar"/>
    <w:uiPriority w:val="99"/>
    <w:qFormat/>
    <w:rsid w:val="00FE711B"/>
    <w:rPr>
      <w:rFonts w:ascii="Times New Roman" w:eastAsia="Times New Roman" w:hAnsi="Times New Roman" w:cs="Times New Roman"/>
      <w:color w:val="000000"/>
      <w:sz w:val="24"/>
      <w:szCs w:val="24"/>
      <w:lang w:eastAsia="lt-LT"/>
    </w:rPr>
  </w:style>
  <w:style w:type="paragraph" w:customStyle="1" w:styleId="Style8">
    <w:name w:val="Style8"/>
    <w:basedOn w:val="prastasis"/>
    <w:uiPriority w:val="99"/>
    <w:qFormat/>
    <w:rsid w:val="00032172"/>
    <w:pPr>
      <w:widowControl w:val="0"/>
      <w:spacing w:line="292" w:lineRule="exact"/>
    </w:pPr>
    <w:rPr>
      <w:rFonts w:ascii="MS Gothic" w:eastAsia="MS Gothic" w:hAnsi="MS Gothic"/>
      <w:sz w:val="24"/>
      <w:szCs w:val="24"/>
      <w:lang w:val="en-US" w:eastAsia="en-US"/>
    </w:rPr>
  </w:style>
  <w:style w:type="paragraph" w:customStyle="1" w:styleId="Style10">
    <w:name w:val="Style10"/>
    <w:basedOn w:val="prastasis"/>
    <w:uiPriority w:val="99"/>
    <w:qFormat/>
    <w:rsid w:val="00032172"/>
    <w:pPr>
      <w:widowControl w:val="0"/>
      <w:spacing w:line="240" w:lineRule="auto"/>
    </w:pPr>
    <w:rPr>
      <w:rFonts w:ascii="MS Gothic" w:eastAsia="MS Gothic" w:hAnsi="MS Gothic"/>
      <w:sz w:val="24"/>
      <w:szCs w:val="24"/>
      <w:lang w:val="en-US" w:eastAsia="en-US"/>
    </w:rPr>
  </w:style>
  <w:style w:type="paragraph" w:customStyle="1" w:styleId="msonormal0">
    <w:name w:val="msonormal"/>
    <w:basedOn w:val="prastasis"/>
    <w:qFormat/>
    <w:rsid w:val="00C36F50"/>
    <w:pPr>
      <w:spacing w:beforeAutospacing="1" w:afterAutospacing="1" w:line="240" w:lineRule="auto"/>
    </w:pPr>
    <w:rPr>
      <w:rFonts w:eastAsia="Times New Roman" w:cs="Times New Roman"/>
      <w:sz w:val="24"/>
      <w:szCs w:val="24"/>
      <w:lang w:eastAsia="lt-LT"/>
    </w:rPr>
  </w:style>
  <w:style w:type="paragraph" w:customStyle="1" w:styleId="xl63">
    <w:name w:val="xl63"/>
    <w:basedOn w:val="prastasis"/>
    <w:qFormat/>
    <w:rsid w:val="00C36F50"/>
    <w:pPr>
      <w:spacing w:beforeAutospacing="1" w:afterAutospacing="1" w:line="240" w:lineRule="auto"/>
      <w:jc w:val="center"/>
    </w:pPr>
    <w:rPr>
      <w:rFonts w:eastAsia="Times New Roman" w:cs="Times New Roman"/>
      <w:sz w:val="24"/>
      <w:szCs w:val="24"/>
      <w:lang w:eastAsia="lt-LT"/>
    </w:rPr>
  </w:style>
  <w:style w:type="paragraph" w:customStyle="1" w:styleId="xl64">
    <w:name w:val="xl64"/>
    <w:basedOn w:val="prastasis"/>
    <w:qFormat/>
    <w:rsid w:val="00C36F50"/>
    <w:pPr>
      <w:shd w:val="clear" w:color="000000" w:fill="FFFF00"/>
      <w:spacing w:beforeAutospacing="1" w:afterAutospacing="1" w:line="240" w:lineRule="auto"/>
    </w:pPr>
    <w:rPr>
      <w:rFonts w:eastAsia="Times New Roman" w:cs="Times New Roman"/>
      <w:sz w:val="24"/>
      <w:szCs w:val="24"/>
      <w:lang w:eastAsia="lt-LT"/>
    </w:rPr>
  </w:style>
  <w:style w:type="paragraph" w:styleId="Pavadinimas">
    <w:name w:val="Title"/>
    <w:basedOn w:val="prastasis"/>
    <w:next w:val="prastasis"/>
    <w:link w:val="PavadinimasDiagrama"/>
    <w:autoRedefine/>
    <w:qFormat/>
    <w:rsid w:val="00AE08D5"/>
    <w:pPr>
      <w:suppressAutoHyphens/>
      <w:spacing w:after="120" w:line="240" w:lineRule="auto"/>
      <w:ind w:right="-896"/>
      <w:contextualSpacing/>
      <w:jc w:val="center"/>
    </w:pPr>
    <w:rPr>
      <w:rFonts w:eastAsiaTheme="majorEastAsia" w:cs="Times New Roman"/>
      <w:b/>
      <w:spacing w:val="-10"/>
      <w:kern w:val="2"/>
      <w:sz w:val="28"/>
      <w:szCs w:val="28"/>
      <w:lang w:eastAsia="en-US"/>
    </w:rPr>
  </w:style>
  <w:style w:type="paragraph" w:customStyle="1" w:styleId="Number11">
    <w:name w:val="Number 11"/>
    <w:basedOn w:val="Sraopastraipa"/>
    <w:next w:val="prastasis"/>
    <w:link w:val="Number1Char1"/>
    <w:autoRedefine/>
    <w:qFormat/>
    <w:rsid w:val="007E4FC3"/>
    <w:pPr>
      <w:tabs>
        <w:tab w:val="left" w:pos="851"/>
      </w:tabs>
      <w:spacing w:line="320" w:lineRule="exact"/>
      <w:ind w:left="851" w:hanging="851"/>
      <w:jc w:val="left"/>
    </w:pPr>
    <w:rPr>
      <w:bCs/>
      <w:szCs w:val="24"/>
    </w:rPr>
  </w:style>
  <w:style w:type="paragraph" w:customStyle="1" w:styleId="Number110">
    <w:name w:val="Number 1.1"/>
    <w:basedOn w:val="Number11"/>
    <w:link w:val="Number111Char"/>
    <w:qFormat/>
    <w:rsid w:val="007E4FC3"/>
    <w:pPr>
      <w:ind w:left="0" w:firstLine="227"/>
    </w:pPr>
  </w:style>
  <w:style w:type="paragraph" w:customStyle="1" w:styleId="Number111">
    <w:name w:val="Number 1.1.1"/>
    <w:basedOn w:val="Default"/>
    <w:autoRedefine/>
    <w:qFormat/>
    <w:rsid w:val="007E4FC3"/>
    <w:pPr>
      <w:tabs>
        <w:tab w:val="left" w:pos="426"/>
        <w:tab w:val="left" w:pos="851"/>
      </w:tabs>
      <w:spacing w:line="320" w:lineRule="exact"/>
      <w:ind w:left="284"/>
    </w:pPr>
    <w:rPr>
      <w:rFonts w:eastAsia="Calibri"/>
      <w:lang w:eastAsia="en-US"/>
    </w:rPr>
  </w:style>
  <w:style w:type="paragraph" w:customStyle="1" w:styleId="Patvirtinta">
    <w:name w:val="Patvirtinta"/>
    <w:qFormat/>
    <w:rsid w:val="000510E6"/>
    <w:pPr>
      <w:tabs>
        <w:tab w:val="left" w:pos="1304"/>
        <w:tab w:val="left" w:pos="1457"/>
        <w:tab w:val="left" w:pos="1604"/>
        <w:tab w:val="left" w:pos="1757"/>
      </w:tabs>
      <w:ind w:left="5953"/>
    </w:pPr>
    <w:rPr>
      <w:rFonts w:ascii="TimesLT" w:eastAsia="Times New Roman" w:hAnsi="TimesLT" w:cs="Times New Roman"/>
      <w:sz w:val="24"/>
      <w:szCs w:val="24"/>
      <w:lang w:val="en-US"/>
    </w:rPr>
  </w:style>
  <w:style w:type="paragraph" w:customStyle="1" w:styleId="TableContents">
    <w:name w:val="Table Contents"/>
    <w:basedOn w:val="prastasis"/>
    <w:qFormat/>
    <w:pPr>
      <w:suppressLineNumbers/>
    </w:pPr>
  </w:style>
  <w:style w:type="paragraph" w:customStyle="1" w:styleId="TableHeading">
    <w:name w:val="Table Heading"/>
    <w:basedOn w:val="TableContents"/>
    <w:qFormat/>
    <w:pPr>
      <w:jc w:val="center"/>
    </w:pPr>
    <w:rPr>
      <w:b/>
      <w:bCs/>
    </w:rPr>
  </w:style>
  <w:style w:type="numbering" w:customStyle="1" w:styleId="Sraonra1">
    <w:name w:val="Sąrašo nėra1"/>
    <w:uiPriority w:val="99"/>
    <w:semiHidden/>
    <w:unhideWhenUsed/>
    <w:qFormat/>
    <w:rsid w:val="00F273CD"/>
  </w:style>
  <w:style w:type="numbering" w:customStyle="1" w:styleId="Style1">
    <w:name w:val="Style1"/>
    <w:uiPriority w:val="99"/>
    <w:qFormat/>
    <w:rsid w:val="007E4FC3"/>
  </w:style>
  <w:style w:type="numbering" w:customStyle="1" w:styleId="Style2">
    <w:name w:val="Style2"/>
    <w:uiPriority w:val="99"/>
    <w:qFormat/>
    <w:rsid w:val="007E4FC3"/>
  </w:style>
  <w:style w:type="table" w:styleId="Lentelstinklelis">
    <w:name w:val="Table Grid"/>
    <w:basedOn w:val="prastojilentel"/>
    <w:uiPriority w:val="39"/>
    <w:rsid w:val="00F273CD"/>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rsid w:val="00F273CD"/>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rsid w:val="00F273CD"/>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rsid w:val="00F273CD"/>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uiPriority w:val="59"/>
    <w:rsid w:val="00C406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C84D92E1DCBC4408D7B27F5F8804BC2" ma:contentTypeVersion="15" ma:contentTypeDescription="Kurkite naują dokumentą." ma:contentTypeScope="" ma:versionID="3cb21c28053ad3b3e638ba0c9e710d1b">
  <xsd:schema xmlns:xsd="http://www.w3.org/2001/XMLSchema" xmlns:xs="http://www.w3.org/2001/XMLSchema" xmlns:p="http://schemas.microsoft.com/office/2006/metadata/properties" xmlns:ns2="8b492cc9-432a-403e-a2ec-bf361c12b05e" xmlns:ns3="eade1b36-d7af-4f59-be45-322f76da4264" targetNamespace="http://schemas.microsoft.com/office/2006/metadata/properties" ma:root="true" ma:fieldsID="68d614f9e3a80e55a22529caa486fcc0" ns2:_="" ns3:_="">
    <xsd:import namespace="8b492cc9-432a-403e-a2ec-bf361c12b05e"/>
    <xsd:import namespace="eade1b36-d7af-4f59-be45-322f76da4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92cc9-432a-403e-a2ec-bf361c12b05e"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4059aaa5-9c21-406b-852f-5e50a3f01dae}" ma:internalName="TaxCatchAll" ma:showField="CatchAllData" ma:web="8b492cc9-432a-403e-a2ec-bf361c12b0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de1b36-d7af-4f59-be45-322f76da4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668eee37-f0ae-478b-bdae-ccdeef7cdb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b492cc9-432a-403e-a2ec-bf361c12b05e">
      <UserInfo>
        <DisplayName/>
        <AccountId xsi:nil="true"/>
        <AccountType/>
      </UserInfo>
    </SharedWithUsers>
    <TaxCatchAll xmlns="8b492cc9-432a-403e-a2ec-bf361c12b05e" xsi:nil="true"/>
    <lcf76f155ced4ddcb4097134ff3c332f xmlns="eade1b36-d7af-4f59-be45-322f76da42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CC390-D48B-4F41-895B-36ADC436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92cc9-432a-403e-a2ec-bf361c12b05e"/>
    <ds:schemaRef ds:uri="eade1b36-d7af-4f59-be45-322f76da4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D9B57-DD5B-4986-98F8-668297E6F2A7}">
  <ds:schemaRefs>
    <ds:schemaRef ds:uri="http://schemas.openxmlformats.org/officeDocument/2006/bibliography"/>
  </ds:schemaRefs>
</ds:datastoreItem>
</file>

<file path=customXml/itemProps3.xml><?xml version="1.0" encoding="utf-8"?>
<ds:datastoreItem xmlns:ds="http://schemas.openxmlformats.org/officeDocument/2006/customXml" ds:itemID="{95D518AE-B83B-44D8-9D86-4E3EC0C00DF7}">
  <ds:schemaRefs>
    <ds:schemaRef ds:uri="http://schemas.microsoft.com/sharepoint/v3/contenttype/forms"/>
  </ds:schemaRefs>
</ds:datastoreItem>
</file>

<file path=customXml/itemProps4.xml><?xml version="1.0" encoding="utf-8"?>
<ds:datastoreItem xmlns:ds="http://schemas.openxmlformats.org/officeDocument/2006/customXml" ds:itemID="{19E6C46E-9927-414E-ABDF-AFF83DD46563}">
  <ds:schemaRefs>
    <ds:schemaRef ds:uri="http://schemas.microsoft.com/office/2006/metadata/properties"/>
    <ds:schemaRef ds:uri="http://schemas.microsoft.com/office/infopath/2007/PartnerControls"/>
    <ds:schemaRef ds:uri="8b492cc9-432a-403e-a2ec-bf361c12b05e"/>
    <ds:schemaRef ds:uri="b9cb6b90-e0ef-40d6-891b-7fad62dd842f"/>
    <ds:schemaRef ds:uri="6fdbea3a-5145-40cd-9535-b9e62b54e43f"/>
    <ds:schemaRef ds:uri="0a67e537-931c-49ba-bdf6-10b1f24bbc76"/>
    <ds:schemaRef ds:uri="eade1b36-d7af-4f59-be45-322f76da426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8214</Words>
  <Characters>4682</Characters>
  <Application>Microsoft Office Word</Application>
  <DocSecurity>0</DocSecurity>
  <Lines>39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UAB „Vilniaus apšvietimas“</dc:creator>
  <dc:description/>
  <cp:lastModifiedBy>Deividas Dižavičius</cp:lastModifiedBy>
  <cp:revision>35</cp:revision>
  <cp:lastPrinted>2023-02-09T13:27:00Z</cp:lastPrinted>
  <dcterms:created xsi:type="dcterms:W3CDTF">2022-11-08T12:14:00Z</dcterms:created>
  <dcterms:modified xsi:type="dcterms:W3CDTF">2024-07-17T09:20:00Z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0x0101008C84D92E1DCBC4408D7B27F5F8804BC2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Order">
    <vt:r8>10336800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